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34" w:rsidRPr="000520CC" w:rsidRDefault="00AC70B1" w:rsidP="009C6D2A">
      <w:pPr>
        <w:pStyle w:val="NoSpacing"/>
        <w:jc w:val="center"/>
        <w:rPr>
          <w:rFonts w:ascii="Arial" w:hAnsi="Arial" w:cs="Arial"/>
          <w:b/>
          <w:sz w:val="28"/>
          <w:szCs w:val="28"/>
          <w:u w:val="single"/>
        </w:rPr>
      </w:pPr>
      <w:bookmarkStart w:id="0" w:name="_GoBack"/>
      <w:bookmarkEnd w:id="0"/>
      <w:r>
        <w:rPr>
          <w:rFonts w:ascii="Arial" w:hAnsi="Arial" w:cs="Arial"/>
          <w:b/>
          <w:sz w:val="28"/>
          <w:szCs w:val="28"/>
          <w:u w:val="single"/>
        </w:rPr>
        <w:t>Policy</w:t>
      </w:r>
      <w:r w:rsidR="002C393D" w:rsidRPr="000520CC">
        <w:rPr>
          <w:rFonts w:ascii="Arial" w:hAnsi="Arial" w:cs="Arial"/>
          <w:b/>
          <w:sz w:val="28"/>
          <w:szCs w:val="28"/>
          <w:u w:val="single"/>
        </w:rPr>
        <w:t xml:space="preserve"> for T</w:t>
      </w:r>
      <w:r w:rsidR="00E76B34" w:rsidRPr="000520CC">
        <w:rPr>
          <w:rFonts w:ascii="Arial" w:hAnsi="Arial" w:cs="Arial"/>
          <w:b/>
          <w:sz w:val="28"/>
          <w:szCs w:val="28"/>
          <w:u w:val="single"/>
        </w:rPr>
        <w:t xml:space="preserve">rans or </w:t>
      </w:r>
      <w:r w:rsidR="002C393D" w:rsidRPr="000520CC">
        <w:rPr>
          <w:rFonts w:ascii="Arial" w:hAnsi="Arial" w:cs="Arial"/>
          <w:b/>
          <w:sz w:val="28"/>
          <w:szCs w:val="28"/>
          <w:u w:val="single"/>
        </w:rPr>
        <w:t>Transgender Hockey P</w:t>
      </w:r>
      <w:r w:rsidR="00E76B34" w:rsidRPr="000520CC">
        <w:rPr>
          <w:rFonts w:ascii="Arial" w:hAnsi="Arial" w:cs="Arial"/>
          <w:b/>
          <w:sz w:val="28"/>
          <w:szCs w:val="28"/>
          <w:u w:val="single"/>
        </w:rPr>
        <w:t>layers</w:t>
      </w:r>
    </w:p>
    <w:p w:rsidR="00E76B34" w:rsidRDefault="00E76B34" w:rsidP="009C6D2A">
      <w:pPr>
        <w:pStyle w:val="Default"/>
        <w:jc w:val="center"/>
        <w:rPr>
          <w:b/>
          <w:u w:val="single"/>
        </w:rPr>
      </w:pPr>
    </w:p>
    <w:p w:rsidR="00AC70B1" w:rsidRDefault="00AC70B1" w:rsidP="009F118A">
      <w:pPr>
        <w:pStyle w:val="Default"/>
        <w:rPr>
          <w:b/>
          <w:bCs/>
          <w:sz w:val="20"/>
          <w:szCs w:val="20"/>
          <w:u w:val="single"/>
        </w:rPr>
      </w:pPr>
    </w:p>
    <w:p w:rsidR="000520CC" w:rsidRPr="009C6D2A" w:rsidRDefault="002C393D" w:rsidP="009C6D2A">
      <w:pPr>
        <w:pStyle w:val="Default"/>
        <w:jc w:val="both"/>
        <w:rPr>
          <w:rFonts w:asciiTheme="minorHAnsi" w:hAnsiTheme="minorHAnsi" w:cstheme="minorHAnsi"/>
          <w:sz w:val="22"/>
          <w:szCs w:val="22"/>
        </w:rPr>
      </w:pPr>
      <w:r w:rsidRPr="009C6D2A">
        <w:rPr>
          <w:rFonts w:asciiTheme="minorHAnsi" w:hAnsiTheme="minorHAnsi" w:cstheme="minorHAnsi"/>
          <w:sz w:val="22"/>
          <w:szCs w:val="22"/>
        </w:rPr>
        <w:t>Livingston &amp; West Lothian Hockey Club</w:t>
      </w:r>
      <w:r w:rsidR="00E76B34" w:rsidRPr="009C6D2A">
        <w:rPr>
          <w:rFonts w:asciiTheme="minorHAnsi" w:hAnsiTheme="minorHAnsi" w:cstheme="minorHAnsi"/>
          <w:sz w:val="22"/>
          <w:szCs w:val="22"/>
        </w:rPr>
        <w:t xml:space="preserve"> is committed to the pr</w:t>
      </w:r>
      <w:r w:rsidRPr="009C6D2A">
        <w:rPr>
          <w:rFonts w:asciiTheme="minorHAnsi" w:hAnsiTheme="minorHAnsi" w:cstheme="minorHAnsi"/>
          <w:sz w:val="22"/>
          <w:szCs w:val="22"/>
        </w:rPr>
        <w:t>inciple of equality in sport.</w:t>
      </w:r>
    </w:p>
    <w:p w:rsidR="0067673E" w:rsidRPr="009C6D2A" w:rsidRDefault="0067673E" w:rsidP="009C6D2A">
      <w:pPr>
        <w:pStyle w:val="Default"/>
        <w:jc w:val="both"/>
        <w:rPr>
          <w:rFonts w:asciiTheme="minorHAnsi" w:hAnsiTheme="minorHAnsi" w:cstheme="minorHAnsi"/>
          <w:sz w:val="22"/>
          <w:szCs w:val="22"/>
        </w:rPr>
      </w:pPr>
    </w:p>
    <w:p w:rsidR="000520CC" w:rsidRPr="009C6D2A" w:rsidRDefault="009C6D2A" w:rsidP="009C6D2A">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w:t>
      </w:r>
      <w:r w:rsidR="002C393D" w:rsidRPr="009C6D2A">
        <w:rPr>
          <w:rFonts w:asciiTheme="minorHAnsi" w:hAnsiTheme="minorHAnsi" w:cstheme="minorHAnsi"/>
          <w:sz w:val="22"/>
          <w:szCs w:val="22"/>
        </w:rPr>
        <w:t>Club</w:t>
      </w:r>
      <w:r w:rsidR="00E76B34" w:rsidRPr="009C6D2A">
        <w:rPr>
          <w:rFonts w:asciiTheme="minorHAnsi" w:hAnsiTheme="minorHAnsi" w:cstheme="minorHAnsi"/>
          <w:sz w:val="22"/>
          <w:szCs w:val="22"/>
        </w:rPr>
        <w:t xml:space="preserve"> aims to ensure that all people within the hockey family, irrespective of their age, gender reassignment, disability, marriage or civil partnership, pregnancy and maternity, race (including ethnic origin, nationality and colour), religion or belief, sex and sexual orientation have a genuine and equal opportunity to participate in hockey at all levels and in all roles.</w:t>
      </w:r>
    </w:p>
    <w:p w:rsidR="0067673E" w:rsidRPr="009C6D2A" w:rsidRDefault="0067673E" w:rsidP="009C6D2A">
      <w:pPr>
        <w:pStyle w:val="Default"/>
        <w:jc w:val="both"/>
        <w:rPr>
          <w:rFonts w:asciiTheme="minorHAnsi" w:hAnsiTheme="minorHAnsi" w:cstheme="minorHAnsi"/>
          <w:sz w:val="22"/>
          <w:szCs w:val="22"/>
        </w:rPr>
      </w:pPr>
    </w:p>
    <w:p w:rsidR="00E76B34" w:rsidRPr="009C6D2A" w:rsidRDefault="009C6D2A" w:rsidP="009C6D2A">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Club </w:t>
      </w:r>
      <w:r w:rsidR="00E76B34" w:rsidRPr="009C6D2A">
        <w:rPr>
          <w:rFonts w:asciiTheme="minorHAnsi" w:hAnsiTheme="minorHAnsi" w:cstheme="minorHAnsi"/>
          <w:sz w:val="22"/>
          <w:szCs w:val="22"/>
        </w:rPr>
        <w:t>will ensure that there will be open access to all those who wish to participate in any aspect of hockey activities and that they are treated fairly, equally</w:t>
      </w:r>
      <w:r w:rsidR="002C393D" w:rsidRPr="009C6D2A">
        <w:rPr>
          <w:rFonts w:asciiTheme="minorHAnsi" w:hAnsiTheme="minorHAnsi" w:cstheme="minorHAnsi"/>
          <w:sz w:val="22"/>
          <w:szCs w:val="22"/>
        </w:rPr>
        <w:t xml:space="preserve"> and with respect. </w:t>
      </w:r>
    </w:p>
    <w:p w:rsidR="0067673E" w:rsidRPr="009C6D2A" w:rsidRDefault="0067673E" w:rsidP="009C6D2A">
      <w:pPr>
        <w:pStyle w:val="Default"/>
        <w:jc w:val="both"/>
        <w:rPr>
          <w:rFonts w:asciiTheme="minorHAnsi" w:hAnsiTheme="minorHAnsi" w:cstheme="minorHAnsi"/>
          <w:sz w:val="22"/>
          <w:szCs w:val="22"/>
        </w:rPr>
      </w:pPr>
    </w:p>
    <w:p w:rsidR="00E76B34" w:rsidRPr="009C6D2A" w:rsidRDefault="00E76B34" w:rsidP="009C6D2A">
      <w:pPr>
        <w:pStyle w:val="Default"/>
        <w:jc w:val="both"/>
        <w:rPr>
          <w:rFonts w:asciiTheme="minorHAnsi" w:hAnsiTheme="minorHAnsi" w:cstheme="minorHAnsi"/>
          <w:sz w:val="22"/>
          <w:szCs w:val="22"/>
        </w:rPr>
      </w:pPr>
      <w:r w:rsidRPr="009C6D2A">
        <w:rPr>
          <w:rFonts w:asciiTheme="minorHAnsi" w:hAnsiTheme="minorHAnsi" w:cstheme="minorHAnsi"/>
          <w:sz w:val="22"/>
          <w:szCs w:val="22"/>
        </w:rPr>
        <w:t xml:space="preserve">We use the term </w:t>
      </w:r>
      <w:r w:rsidR="002C393D" w:rsidRPr="009C6D2A">
        <w:rPr>
          <w:rFonts w:asciiTheme="minorHAnsi" w:hAnsiTheme="minorHAnsi" w:cstheme="minorHAnsi"/>
          <w:b/>
          <w:bCs/>
          <w:sz w:val="22"/>
          <w:szCs w:val="22"/>
        </w:rPr>
        <w:t>T</w:t>
      </w:r>
      <w:r w:rsidRPr="009C6D2A">
        <w:rPr>
          <w:rFonts w:asciiTheme="minorHAnsi" w:hAnsiTheme="minorHAnsi" w:cstheme="minorHAnsi"/>
          <w:b/>
          <w:bCs/>
          <w:sz w:val="22"/>
          <w:szCs w:val="22"/>
        </w:rPr>
        <w:t xml:space="preserve">rans </w:t>
      </w:r>
      <w:r w:rsidRPr="009C6D2A">
        <w:rPr>
          <w:rFonts w:asciiTheme="minorHAnsi" w:hAnsiTheme="minorHAnsi" w:cstheme="minorHAnsi"/>
          <w:sz w:val="22"/>
          <w:szCs w:val="22"/>
        </w:rPr>
        <w:t xml:space="preserve">or </w:t>
      </w:r>
      <w:r w:rsidR="002C393D" w:rsidRPr="009C6D2A">
        <w:rPr>
          <w:rFonts w:asciiTheme="minorHAnsi" w:hAnsiTheme="minorHAnsi" w:cstheme="minorHAnsi"/>
          <w:b/>
          <w:bCs/>
          <w:sz w:val="22"/>
          <w:szCs w:val="22"/>
        </w:rPr>
        <w:t>T</w:t>
      </w:r>
      <w:r w:rsidRPr="009C6D2A">
        <w:rPr>
          <w:rFonts w:asciiTheme="minorHAnsi" w:hAnsiTheme="minorHAnsi" w:cstheme="minorHAnsi"/>
          <w:b/>
          <w:bCs/>
          <w:sz w:val="22"/>
          <w:szCs w:val="22"/>
        </w:rPr>
        <w:t xml:space="preserve">ransgender </w:t>
      </w:r>
      <w:r w:rsidRPr="009C6D2A">
        <w:rPr>
          <w:rFonts w:asciiTheme="minorHAnsi" w:hAnsiTheme="minorHAnsi" w:cstheme="minorHAnsi"/>
          <w:sz w:val="22"/>
          <w:szCs w:val="22"/>
        </w:rPr>
        <w:t xml:space="preserve">to describe those people who, as defined by the Equality Act 2010, share the protected characteristic of gender reassignment and are described in the legislation as transsexual people. </w:t>
      </w:r>
      <w:r w:rsidR="009C6D2A">
        <w:rPr>
          <w:rFonts w:asciiTheme="minorHAnsi" w:hAnsiTheme="minorHAnsi" w:cstheme="minorHAnsi"/>
          <w:sz w:val="22"/>
          <w:szCs w:val="22"/>
        </w:rPr>
        <w:t xml:space="preserve">  </w:t>
      </w:r>
      <w:r w:rsidRPr="009C6D2A">
        <w:rPr>
          <w:rFonts w:asciiTheme="minorHAnsi" w:hAnsiTheme="minorHAnsi" w:cstheme="minorHAnsi"/>
          <w:sz w:val="22"/>
          <w:szCs w:val="22"/>
        </w:rPr>
        <w:t xml:space="preserve">We do not include intersex people, </w:t>
      </w:r>
      <w:r w:rsidR="002C393D" w:rsidRPr="009C6D2A">
        <w:rPr>
          <w:rFonts w:asciiTheme="minorHAnsi" w:hAnsiTheme="minorHAnsi" w:cstheme="minorHAnsi"/>
          <w:sz w:val="22"/>
          <w:szCs w:val="22"/>
        </w:rPr>
        <w:t>androgyny</w:t>
      </w:r>
      <w:r w:rsidRPr="009C6D2A">
        <w:rPr>
          <w:rFonts w:asciiTheme="minorHAnsi" w:hAnsiTheme="minorHAnsi" w:cstheme="minorHAnsi"/>
          <w:sz w:val="22"/>
          <w:szCs w:val="22"/>
        </w:rPr>
        <w:t xml:space="preserve"> and polygender people, cross-dressing and transvestite people in these terms. </w:t>
      </w:r>
    </w:p>
    <w:p w:rsidR="0067673E" w:rsidRPr="009C6D2A" w:rsidRDefault="0067673E" w:rsidP="009C6D2A">
      <w:pPr>
        <w:pStyle w:val="Default"/>
        <w:jc w:val="both"/>
        <w:rPr>
          <w:rFonts w:asciiTheme="minorHAnsi" w:hAnsiTheme="minorHAnsi" w:cstheme="minorHAnsi"/>
          <w:sz w:val="22"/>
          <w:szCs w:val="22"/>
        </w:rPr>
      </w:pPr>
    </w:p>
    <w:p w:rsidR="000520CC" w:rsidRPr="009C6D2A" w:rsidRDefault="009C6D2A" w:rsidP="009C6D2A">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w:t>
      </w:r>
      <w:r w:rsidR="002C393D" w:rsidRPr="009C6D2A">
        <w:rPr>
          <w:rFonts w:asciiTheme="minorHAnsi" w:hAnsiTheme="minorHAnsi" w:cstheme="minorHAnsi"/>
          <w:sz w:val="22"/>
          <w:szCs w:val="22"/>
        </w:rPr>
        <w:t>Club</w:t>
      </w:r>
      <w:r w:rsidR="00E76B34" w:rsidRPr="009C6D2A">
        <w:rPr>
          <w:rFonts w:asciiTheme="minorHAnsi" w:hAnsiTheme="minorHAnsi" w:cstheme="minorHAnsi"/>
          <w:sz w:val="22"/>
          <w:szCs w:val="22"/>
        </w:rPr>
        <w:t xml:space="preserve"> wishes to try, as far as is possible, to permit trans people to compete in their affirmed gender while balancing this with its role in providing fair play and competition and protecting the integrity of women’s, men’s and mixed competitions</w:t>
      </w:r>
      <w:r w:rsidR="00AC70B1" w:rsidRPr="009C6D2A">
        <w:rPr>
          <w:rFonts w:asciiTheme="minorHAnsi" w:hAnsiTheme="minorHAnsi" w:cstheme="minorHAnsi"/>
          <w:sz w:val="22"/>
          <w:szCs w:val="22"/>
        </w:rPr>
        <w:t>.</w:t>
      </w:r>
    </w:p>
    <w:p w:rsidR="0067673E" w:rsidRPr="009C6D2A" w:rsidRDefault="0067673E" w:rsidP="009C6D2A">
      <w:pPr>
        <w:pStyle w:val="Default"/>
        <w:jc w:val="both"/>
        <w:rPr>
          <w:rFonts w:asciiTheme="minorHAnsi" w:hAnsiTheme="minorHAnsi" w:cstheme="minorHAnsi"/>
          <w:sz w:val="22"/>
          <w:szCs w:val="22"/>
        </w:rPr>
      </w:pPr>
    </w:p>
    <w:p w:rsidR="00E76B34" w:rsidRPr="009C6D2A" w:rsidRDefault="00E76B34" w:rsidP="009C6D2A">
      <w:pPr>
        <w:pStyle w:val="Default"/>
        <w:jc w:val="both"/>
        <w:rPr>
          <w:rFonts w:asciiTheme="minorHAnsi" w:hAnsiTheme="minorHAnsi" w:cstheme="minorHAnsi"/>
          <w:sz w:val="22"/>
          <w:szCs w:val="22"/>
        </w:rPr>
      </w:pPr>
      <w:r w:rsidRPr="009C6D2A">
        <w:rPr>
          <w:rFonts w:asciiTheme="minorHAnsi" w:hAnsiTheme="minorHAnsi" w:cstheme="minorHAnsi"/>
          <w:sz w:val="22"/>
          <w:szCs w:val="22"/>
        </w:rPr>
        <w:t xml:space="preserve">In addition to those wishing to compete, it also has a responsibility to protect those who may be staff, coaches, officials, volunteers or spectators, and who may be trans people, or perceived to be so, or associated with them, such as family members. </w:t>
      </w:r>
      <w:r w:rsidR="009C6D2A">
        <w:rPr>
          <w:rFonts w:asciiTheme="minorHAnsi" w:hAnsiTheme="minorHAnsi" w:cstheme="minorHAnsi"/>
          <w:sz w:val="22"/>
          <w:szCs w:val="22"/>
        </w:rPr>
        <w:t xml:space="preserve">  </w:t>
      </w:r>
      <w:r w:rsidRPr="009C6D2A">
        <w:rPr>
          <w:rFonts w:asciiTheme="minorHAnsi" w:hAnsiTheme="minorHAnsi" w:cstheme="minorHAnsi"/>
          <w:sz w:val="22"/>
          <w:szCs w:val="22"/>
        </w:rPr>
        <w:t xml:space="preserve">However, this document focuses only on players, or would-be players, in hockey competitions. </w:t>
      </w:r>
    </w:p>
    <w:p w:rsidR="00E76B34" w:rsidRPr="009C6D2A" w:rsidRDefault="00E76B34" w:rsidP="009C6D2A">
      <w:pPr>
        <w:autoSpaceDE w:val="0"/>
        <w:autoSpaceDN w:val="0"/>
        <w:adjustRightInd w:val="0"/>
        <w:spacing w:after="0" w:line="240" w:lineRule="auto"/>
        <w:jc w:val="both"/>
        <w:rPr>
          <w:rFonts w:cstheme="minorHAnsi"/>
          <w:color w:val="000000"/>
        </w:rPr>
      </w:pPr>
    </w:p>
    <w:p w:rsidR="00A83B0D" w:rsidRPr="009C6D2A" w:rsidRDefault="00E76B34" w:rsidP="009C6D2A">
      <w:pPr>
        <w:autoSpaceDE w:val="0"/>
        <w:autoSpaceDN w:val="0"/>
        <w:adjustRightInd w:val="0"/>
        <w:spacing w:after="0" w:line="240" w:lineRule="auto"/>
        <w:jc w:val="both"/>
        <w:rPr>
          <w:rFonts w:cstheme="minorHAnsi"/>
          <w:b/>
          <w:bCs/>
          <w:color w:val="000000"/>
          <w:u w:val="single"/>
        </w:rPr>
      </w:pPr>
      <w:r w:rsidRPr="009C6D2A">
        <w:rPr>
          <w:rFonts w:cstheme="minorHAnsi"/>
          <w:b/>
          <w:bCs/>
          <w:color w:val="000000"/>
          <w:u w:val="single"/>
        </w:rPr>
        <w:t>The terms we use</w:t>
      </w:r>
      <w:r w:rsidR="00A83B0D" w:rsidRPr="009C6D2A">
        <w:rPr>
          <w:rFonts w:cstheme="minorHAnsi"/>
          <w:b/>
          <w:bCs/>
          <w:color w:val="000000"/>
          <w:u w:val="single"/>
        </w:rPr>
        <w:t>:</w:t>
      </w:r>
    </w:p>
    <w:p w:rsidR="0067673E" w:rsidRPr="009C6D2A" w:rsidRDefault="0067673E" w:rsidP="009C6D2A">
      <w:pPr>
        <w:autoSpaceDE w:val="0"/>
        <w:autoSpaceDN w:val="0"/>
        <w:adjustRightInd w:val="0"/>
        <w:spacing w:after="0" w:line="240" w:lineRule="auto"/>
        <w:jc w:val="both"/>
        <w:rPr>
          <w:rFonts w:cstheme="minorHAnsi"/>
          <w:b/>
          <w:bCs/>
          <w:color w:val="000000"/>
          <w:u w:val="single"/>
        </w:rPr>
      </w:pPr>
    </w:p>
    <w:p w:rsidR="0067673E" w:rsidRPr="009C6D2A" w:rsidRDefault="00E76B34" w:rsidP="009C6D2A">
      <w:pPr>
        <w:pStyle w:val="NoSpacing"/>
        <w:jc w:val="both"/>
        <w:rPr>
          <w:rFonts w:cstheme="minorHAnsi"/>
        </w:rPr>
      </w:pPr>
      <w:r w:rsidRPr="009C6D2A">
        <w:rPr>
          <w:rFonts w:cstheme="minorHAnsi"/>
        </w:rPr>
        <w:t>This policy uses several terms associated with trans people and hockey.</w:t>
      </w:r>
    </w:p>
    <w:p w:rsidR="00E76B34" w:rsidRPr="009C6D2A" w:rsidRDefault="00E76B34" w:rsidP="009C6D2A">
      <w:pPr>
        <w:pStyle w:val="NoSpacing"/>
        <w:jc w:val="both"/>
        <w:rPr>
          <w:rFonts w:cstheme="minorHAnsi"/>
        </w:rPr>
      </w:pPr>
      <w:r w:rsidRPr="009C6D2A">
        <w:rPr>
          <w:rFonts w:cstheme="minorHAnsi"/>
        </w:rPr>
        <w:t>We recognise that there are considerable dif</w:t>
      </w:r>
      <w:r w:rsidR="009C6D2A">
        <w:rPr>
          <w:rFonts w:cstheme="minorHAnsi"/>
        </w:rPr>
        <w:t>ferences in those that are used</w:t>
      </w:r>
      <w:r w:rsidRPr="009C6D2A">
        <w:rPr>
          <w:rFonts w:cstheme="minorHAnsi"/>
        </w:rPr>
        <w:t xml:space="preserve"> and we have adopted the following terms. </w:t>
      </w:r>
    </w:p>
    <w:p w:rsidR="00AC70B1" w:rsidRPr="009C6D2A" w:rsidRDefault="00AC70B1" w:rsidP="009C6D2A">
      <w:pPr>
        <w:pStyle w:val="NoSpacing"/>
        <w:jc w:val="both"/>
        <w:rPr>
          <w:rFonts w:cstheme="minorHAnsi"/>
        </w:rPr>
      </w:pPr>
    </w:p>
    <w:p w:rsidR="00AC70B1" w:rsidRPr="009C6D2A" w:rsidRDefault="002C393D" w:rsidP="009C6D2A">
      <w:pPr>
        <w:autoSpaceDE w:val="0"/>
        <w:autoSpaceDN w:val="0"/>
        <w:adjustRightInd w:val="0"/>
        <w:spacing w:after="0" w:line="240" w:lineRule="auto"/>
        <w:jc w:val="both"/>
        <w:rPr>
          <w:rFonts w:cstheme="minorHAnsi"/>
          <w:color w:val="000000"/>
        </w:rPr>
      </w:pPr>
      <w:r w:rsidRPr="009C6D2A">
        <w:rPr>
          <w:rFonts w:cstheme="minorHAnsi"/>
          <w:b/>
          <w:bCs/>
          <w:color w:val="000000"/>
        </w:rPr>
        <w:t>Trans or T</w:t>
      </w:r>
      <w:r w:rsidR="009C6D2A">
        <w:rPr>
          <w:rFonts w:cstheme="minorHAnsi"/>
          <w:b/>
          <w:bCs/>
          <w:color w:val="000000"/>
        </w:rPr>
        <w:t>ransgender P</w:t>
      </w:r>
      <w:r w:rsidR="00E76B34" w:rsidRPr="009C6D2A">
        <w:rPr>
          <w:rFonts w:cstheme="minorHAnsi"/>
          <w:b/>
          <w:bCs/>
          <w:color w:val="000000"/>
        </w:rPr>
        <w:t xml:space="preserve">erson </w:t>
      </w:r>
      <w:r w:rsidR="00E76B34" w:rsidRPr="009C6D2A">
        <w:rPr>
          <w:rFonts w:cstheme="minorHAnsi"/>
          <w:color w:val="000000"/>
        </w:rPr>
        <w:t xml:space="preserve">– </w:t>
      </w:r>
    </w:p>
    <w:p w:rsidR="00E76B34" w:rsidRPr="009C6D2A" w:rsidRDefault="00AC70B1" w:rsidP="009C6D2A">
      <w:pPr>
        <w:autoSpaceDE w:val="0"/>
        <w:autoSpaceDN w:val="0"/>
        <w:adjustRightInd w:val="0"/>
        <w:spacing w:after="0" w:line="240" w:lineRule="auto"/>
        <w:jc w:val="both"/>
        <w:rPr>
          <w:rFonts w:cstheme="minorHAnsi"/>
          <w:color w:val="000000"/>
        </w:rPr>
      </w:pPr>
      <w:r w:rsidRPr="009C6D2A">
        <w:rPr>
          <w:rFonts w:cstheme="minorHAnsi"/>
          <w:color w:val="000000"/>
        </w:rPr>
        <w:t>W</w:t>
      </w:r>
      <w:r w:rsidR="00E76B34" w:rsidRPr="009C6D2A">
        <w:rPr>
          <w:rFonts w:cstheme="minorHAnsi"/>
          <w:color w:val="000000"/>
        </w:rPr>
        <w:t xml:space="preserve">e use the term trans or transgender to describe those people who, as defined by the Equality Act 2010, share the protected characteristic of gender reassignment and are described as transsexual people under the legislation. </w:t>
      </w:r>
      <w:r w:rsidR="009C6D2A">
        <w:rPr>
          <w:rFonts w:cstheme="minorHAnsi"/>
          <w:color w:val="000000"/>
        </w:rPr>
        <w:t xml:space="preserve">  </w:t>
      </w:r>
      <w:r w:rsidR="00E76B34" w:rsidRPr="009C6D2A">
        <w:rPr>
          <w:rFonts w:cstheme="minorHAnsi"/>
          <w:color w:val="000000"/>
        </w:rPr>
        <w:t xml:space="preserve">We use the term trans male or man to describe a female-to-male transsexual person and trans female or woman to describe a male-to-female transsexual person. </w:t>
      </w:r>
    </w:p>
    <w:p w:rsidR="0067673E" w:rsidRPr="009C6D2A" w:rsidRDefault="00E76B34" w:rsidP="009C6D2A">
      <w:pPr>
        <w:autoSpaceDE w:val="0"/>
        <w:autoSpaceDN w:val="0"/>
        <w:adjustRightInd w:val="0"/>
        <w:spacing w:after="0" w:line="240" w:lineRule="auto"/>
        <w:jc w:val="both"/>
        <w:rPr>
          <w:rFonts w:cstheme="minorHAnsi"/>
          <w:color w:val="000000"/>
        </w:rPr>
      </w:pPr>
      <w:r w:rsidRPr="009C6D2A">
        <w:rPr>
          <w:rFonts w:cstheme="minorHAnsi"/>
          <w:color w:val="000000"/>
        </w:rPr>
        <w:t xml:space="preserve">We do not include intersex people, </w:t>
      </w:r>
      <w:r w:rsidR="002C393D" w:rsidRPr="009C6D2A">
        <w:rPr>
          <w:rFonts w:cstheme="minorHAnsi"/>
          <w:color w:val="000000"/>
        </w:rPr>
        <w:t>androgyny</w:t>
      </w:r>
      <w:r w:rsidRPr="009C6D2A">
        <w:rPr>
          <w:rFonts w:cstheme="minorHAnsi"/>
          <w:color w:val="000000"/>
        </w:rPr>
        <w:t xml:space="preserve"> and polygender people, cross-dressing and transvestite people under these terms nor do we include sexual orientation in this.</w:t>
      </w:r>
    </w:p>
    <w:p w:rsidR="00E76B34" w:rsidRPr="009C6D2A" w:rsidRDefault="00E76B34" w:rsidP="009C6D2A">
      <w:pPr>
        <w:autoSpaceDE w:val="0"/>
        <w:autoSpaceDN w:val="0"/>
        <w:adjustRightInd w:val="0"/>
        <w:spacing w:after="0" w:line="240" w:lineRule="auto"/>
        <w:jc w:val="both"/>
        <w:rPr>
          <w:rFonts w:cstheme="minorHAnsi"/>
          <w:color w:val="000000"/>
        </w:rPr>
      </w:pPr>
      <w:r w:rsidRPr="009C6D2A">
        <w:rPr>
          <w:rFonts w:cstheme="minorHAnsi"/>
          <w:color w:val="000000"/>
        </w:rPr>
        <w:t xml:space="preserve"> </w:t>
      </w:r>
    </w:p>
    <w:p w:rsidR="00AC70B1" w:rsidRPr="009C6D2A" w:rsidRDefault="00E76B34" w:rsidP="009C6D2A">
      <w:pPr>
        <w:autoSpaceDE w:val="0"/>
        <w:autoSpaceDN w:val="0"/>
        <w:adjustRightInd w:val="0"/>
        <w:spacing w:after="0" w:line="240" w:lineRule="auto"/>
        <w:jc w:val="both"/>
        <w:rPr>
          <w:rFonts w:cstheme="minorHAnsi"/>
          <w:color w:val="000000"/>
        </w:rPr>
      </w:pPr>
      <w:r w:rsidRPr="009C6D2A">
        <w:rPr>
          <w:rFonts w:cstheme="minorHAnsi"/>
          <w:b/>
          <w:bCs/>
          <w:color w:val="000000"/>
        </w:rPr>
        <w:t xml:space="preserve">Gender </w:t>
      </w:r>
      <w:r w:rsidR="00AC70B1" w:rsidRPr="009C6D2A">
        <w:rPr>
          <w:rFonts w:cstheme="minorHAnsi"/>
          <w:b/>
          <w:bCs/>
          <w:color w:val="000000"/>
        </w:rPr>
        <w:t>R</w:t>
      </w:r>
      <w:r w:rsidRPr="009C6D2A">
        <w:rPr>
          <w:rFonts w:cstheme="minorHAnsi"/>
          <w:b/>
          <w:bCs/>
          <w:color w:val="000000"/>
        </w:rPr>
        <w:t xml:space="preserve">eassignment </w:t>
      </w:r>
      <w:r w:rsidRPr="009C6D2A">
        <w:rPr>
          <w:rFonts w:cstheme="minorHAnsi"/>
          <w:color w:val="000000"/>
        </w:rPr>
        <w:t xml:space="preserve">– </w:t>
      </w:r>
    </w:p>
    <w:p w:rsidR="00E76B34" w:rsidRPr="009C6D2A" w:rsidRDefault="00AC70B1" w:rsidP="009C6D2A">
      <w:pPr>
        <w:autoSpaceDE w:val="0"/>
        <w:autoSpaceDN w:val="0"/>
        <w:adjustRightInd w:val="0"/>
        <w:spacing w:after="0" w:line="240" w:lineRule="auto"/>
        <w:jc w:val="both"/>
        <w:rPr>
          <w:rFonts w:cstheme="minorHAnsi"/>
          <w:color w:val="000000"/>
        </w:rPr>
      </w:pPr>
      <w:r w:rsidRPr="009C6D2A">
        <w:rPr>
          <w:rFonts w:cstheme="minorHAnsi"/>
          <w:color w:val="000000"/>
        </w:rPr>
        <w:t>T</w:t>
      </w:r>
      <w:r w:rsidR="00E76B34" w:rsidRPr="009C6D2A">
        <w:rPr>
          <w:rFonts w:cstheme="minorHAnsi"/>
          <w:color w:val="000000"/>
        </w:rPr>
        <w:t xml:space="preserve">his is one of several protected characteristics defined in equality legislation (Equality Act 2010) and is the process of transitioning from one sex to another. </w:t>
      </w:r>
      <w:r w:rsidR="009C6D2A">
        <w:rPr>
          <w:rFonts w:cstheme="minorHAnsi"/>
          <w:color w:val="000000"/>
        </w:rPr>
        <w:t xml:space="preserve">  </w:t>
      </w:r>
      <w:r w:rsidR="00E76B34" w:rsidRPr="009C6D2A">
        <w:rPr>
          <w:rFonts w:cstheme="minorHAnsi"/>
          <w:color w:val="000000"/>
        </w:rPr>
        <w:t xml:space="preserve">This legislation prohibits discrimination against a person who is proposing to undergo, is undergoing or has undergone a process, or part of a process, for reassigning their sex. </w:t>
      </w:r>
      <w:r w:rsidR="009C6D2A">
        <w:rPr>
          <w:rFonts w:cstheme="minorHAnsi"/>
          <w:color w:val="000000"/>
        </w:rPr>
        <w:t xml:space="preserve">  </w:t>
      </w:r>
      <w:r w:rsidR="00E76B34" w:rsidRPr="009C6D2A">
        <w:rPr>
          <w:rFonts w:cstheme="minorHAnsi"/>
          <w:color w:val="000000"/>
        </w:rPr>
        <w:t xml:space="preserve">Although it is often associated with medical treatment, this is not a requirement to be protected by the law. </w:t>
      </w:r>
    </w:p>
    <w:p w:rsidR="0067673E" w:rsidRPr="009C6D2A" w:rsidRDefault="0067673E" w:rsidP="009C6D2A">
      <w:pPr>
        <w:autoSpaceDE w:val="0"/>
        <w:autoSpaceDN w:val="0"/>
        <w:adjustRightInd w:val="0"/>
        <w:spacing w:after="0" w:line="240" w:lineRule="auto"/>
        <w:jc w:val="both"/>
        <w:rPr>
          <w:rFonts w:cstheme="minorHAnsi"/>
          <w:color w:val="000000"/>
        </w:rPr>
      </w:pPr>
    </w:p>
    <w:p w:rsidR="00AC70B1" w:rsidRPr="009C6D2A" w:rsidRDefault="009C6D2A" w:rsidP="009C6D2A">
      <w:pPr>
        <w:autoSpaceDE w:val="0"/>
        <w:autoSpaceDN w:val="0"/>
        <w:adjustRightInd w:val="0"/>
        <w:spacing w:after="0" w:line="240" w:lineRule="auto"/>
        <w:jc w:val="both"/>
        <w:rPr>
          <w:rFonts w:cstheme="minorHAnsi"/>
          <w:color w:val="000000"/>
        </w:rPr>
      </w:pPr>
      <w:r>
        <w:rPr>
          <w:rFonts w:cstheme="minorHAnsi"/>
          <w:b/>
          <w:bCs/>
          <w:color w:val="000000"/>
        </w:rPr>
        <w:t>Affirmed G</w:t>
      </w:r>
      <w:r w:rsidR="00E76B34" w:rsidRPr="009C6D2A">
        <w:rPr>
          <w:rFonts w:cstheme="minorHAnsi"/>
          <w:b/>
          <w:bCs/>
          <w:color w:val="000000"/>
        </w:rPr>
        <w:t xml:space="preserve">ender </w:t>
      </w:r>
      <w:r w:rsidR="00E76B34" w:rsidRPr="009C6D2A">
        <w:rPr>
          <w:rFonts w:cstheme="minorHAnsi"/>
          <w:color w:val="000000"/>
        </w:rPr>
        <w:t xml:space="preserve">– </w:t>
      </w:r>
    </w:p>
    <w:p w:rsidR="009C6D2A" w:rsidRDefault="00AC70B1" w:rsidP="009C6D2A">
      <w:pPr>
        <w:autoSpaceDE w:val="0"/>
        <w:autoSpaceDN w:val="0"/>
        <w:adjustRightInd w:val="0"/>
        <w:spacing w:after="0" w:line="240" w:lineRule="auto"/>
        <w:jc w:val="both"/>
        <w:rPr>
          <w:rFonts w:cstheme="minorHAnsi"/>
          <w:color w:val="000000"/>
        </w:rPr>
      </w:pPr>
      <w:r w:rsidRPr="009C6D2A">
        <w:rPr>
          <w:rFonts w:cstheme="minorHAnsi"/>
          <w:color w:val="000000"/>
        </w:rPr>
        <w:t>T</w:t>
      </w:r>
      <w:r w:rsidR="00E76B34" w:rsidRPr="009C6D2A">
        <w:rPr>
          <w:rFonts w:cstheme="minorHAnsi"/>
          <w:color w:val="000000"/>
        </w:rPr>
        <w:t>his describes the gender that the person has transitioned to as opposed to that which is assigned</w:t>
      </w:r>
      <w:r w:rsidR="009C6D2A">
        <w:rPr>
          <w:rFonts w:cstheme="minorHAnsi"/>
          <w:color w:val="000000"/>
        </w:rPr>
        <w:t xml:space="preserve"> at birth, their ‘birth gender’.</w:t>
      </w:r>
    </w:p>
    <w:p w:rsidR="00E90FED" w:rsidRDefault="00E90FED" w:rsidP="009C6D2A">
      <w:pPr>
        <w:autoSpaceDE w:val="0"/>
        <w:autoSpaceDN w:val="0"/>
        <w:adjustRightInd w:val="0"/>
        <w:spacing w:after="0" w:line="240" w:lineRule="auto"/>
        <w:jc w:val="both"/>
        <w:rPr>
          <w:rFonts w:cstheme="minorHAnsi"/>
          <w:color w:val="000000"/>
        </w:rPr>
      </w:pPr>
    </w:p>
    <w:p w:rsidR="00E90FED" w:rsidRDefault="00E90FED" w:rsidP="009C6D2A">
      <w:pPr>
        <w:autoSpaceDE w:val="0"/>
        <w:autoSpaceDN w:val="0"/>
        <w:adjustRightInd w:val="0"/>
        <w:spacing w:after="0" w:line="240" w:lineRule="auto"/>
        <w:jc w:val="both"/>
        <w:rPr>
          <w:rFonts w:cstheme="minorHAnsi"/>
          <w:color w:val="000000"/>
        </w:rPr>
      </w:pPr>
    </w:p>
    <w:p w:rsidR="00E90FED" w:rsidRDefault="00E90FED" w:rsidP="009C6D2A">
      <w:pPr>
        <w:autoSpaceDE w:val="0"/>
        <w:autoSpaceDN w:val="0"/>
        <w:adjustRightInd w:val="0"/>
        <w:spacing w:after="0" w:line="240" w:lineRule="auto"/>
        <w:jc w:val="both"/>
        <w:rPr>
          <w:rFonts w:cstheme="minorHAnsi"/>
          <w:color w:val="000000"/>
        </w:rPr>
      </w:pPr>
    </w:p>
    <w:p w:rsidR="000428CA" w:rsidRPr="009C6D2A" w:rsidRDefault="00AA071E" w:rsidP="009C6D2A">
      <w:pPr>
        <w:autoSpaceDE w:val="0"/>
        <w:autoSpaceDN w:val="0"/>
        <w:adjustRightInd w:val="0"/>
        <w:spacing w:after="0" w:line="240" w:lineRule="auto"/>
        <w:jc w:val="both"/>
        <w:rPr>
          <w:rFonts w:cstheme="minorHAnsi"/>
          <w:color w:val="000000"/>
        </w:rPr>
      </w:pPr>
      <w:r w:rsidRPr="009C6D2A">
        <w:rPr>
          <w:rFonts w:cstheme="minorHAnsi"/>
          <w:b/>
          <w:u w:val="single"/>
        </w:rPr>
        <w:lastRenderedPageBreak/>
        <w:t>What language we use</w:t>
      </w:r>
      <w:r w:rsidR="000428CA" w:rsidRPr="009C6D2A">
        <w:rPr>
          <w:rFonts w:cstheme="minorHAnsi"/>
          <w:b/>
          <w:u w:val="single"/>
        </w:rPr>
        <w:t>:</w:t>
      </w:r>
    </w:p>
    <w:p w:rsidR="0067673E" w:rsidRPr="009C6D2A" w:rsidRDefault="0067673E" w:rsidP="009C6D2A">
      <w:pPr>
        <w:autoSpaceDE w:val="0"/>
        <w:autoSpaceDN w:val="0"/>
        <w:adjustRightInd w:val="0"/>
        <w:spacing w:after="0" w:line="240" w:lineRule="auto"/>
        <w:jc w:val="both"/>
        <w:rPr>
          <w:rFonts w:cstheme="minorHAnsi"/>
          <w:b/>
          <w:u w:val="single"/>
        </w:rPr>
      </w:pPr>
    </w:p>
    <w:p w:rsidR="00AA071E" w:rsidRPr="009C6D2A" w:rsidRDefault="00AA071E" w:rsidP="009C6D2A">
      <w:pPr>
        <w:pStyle w:val="NoSpacing"/>
        <w:jc w:val="both"/>
        <w:rPr>
          <w:rFonts w:cstheme="minorHAnsi"/>
        </w:rPr>
      </w:pPr>
      <w:r w:rsidRPr="009C6D2A">
        <w:rPr>
          <w:rFonts w:cstheme="minorHAnsi"/>
        </w:rPr>
        <w:t>We would expect everyone in hockey to use the following preferred terms.</w:t>
      </w:r>
    </w:p>
    <w:p w:rsidR="000428CA" w:rsidRPr="009C6D2A" w:rsidRDefault="000428CA" w:rsidP="009C6D2A">
      <w:pPr>
        <w:pStyle w:val="NoSpacing"/>
        <w:jc w:val="both"/>
        <w:rPr>
          <w:rFonts w:cstheme="minorHAnsi"/>
        </w:rPr>
      </w:pPr>
    </w:p>
    <w:tbl>
      <w:tblPr>
        <w:tblStyle w:val="TableGrid"/>
        <w:tblW w:w="0" w:type="auto"/>
        <w:tblLook w:val="04A0" w:firstRow="1" w:lastRow="0" w:firstColumn="1" w:lastColumn="0" w:noHBand="0" w:noVBand="1"/>
      </w:tblPr>
      <w:tblGrid>
        <w:gridCol w:w="4621"/>
        <w:gridCol w:w="4621"/>
      </w:tblGrid>
      <w:tr w:rsidR="00AA071E" w:rsidRPr="009C6D2A" w:rsidTr="00AA071E">
        <w:tc>
          <w:tcPr>
            <w:tcW w:w="4621" w:type="dxa"/>
          </w:tcPr>
          <w:p w:rsidR="00AA071E" w:rsidRPr="009C6D2A" w:rsidRDefault="00AA071E" w:rsidP="009C6D2A">
            <w:pPr>
              <w:jc w:val="both"/>
              <w:rPr>
                <w:rFonts w:cstheme="minorHAnsi"/>
                <w:b/>
              </w:rPr>
            </w:pPr>
            <w:r w:rsidRPr="009C6D2A">
              <w:rPr>
                <w:rFonts w:cstheme="minorHAnsi"/>
                <w:b/>
              </w:rPr>
              <w:t>Preferred Terms</w:t>
            </w:r>
          </w:p>
        </w:tc>
        <w:tc>
          <w:tcPr>
            <w:tcW w:w="4621" w:type="dxa"/>
          </w:tcPr>
          <w:p w:rsidR="00AA071E" w:rsidRPr="009C6D2A" w:rsidRDefault="00AA071E" w:rsidP="009C6D2A">
            <w:pPr>
              <w:jc w:val="both"/>
              <w:rPr>
                <w:rFonts w:cstheme="minorHAnsi"/>
                <w:b/>
              </w:rPr>
            </w:pPr>
            <w:r w:rsidRPr="009C6D2A">
              <w:rPr>
                <w:rFonts w:cstheme="minorHAnsi"/>
                <w:b/>
              </w:rPr>
              <w:t>Avoid</w:t>
            </w:r>
          </w:p>
        </w:tc>
      </w:tr>
      <w:tr w:rsidR="00AA071E" w:rsidRPr="009C6D2A" w:rsidTr="00AA071E">
        <w:tc>
          <w:tcPr>
            <w:tcW w:w="4621" w:type="dxa"/>
          </w:tcPr>
          <w:p w:rsidR="00AA071E" w:rsidRPr="009C6D2A" w:rsidRDefault="00AA071E" w:rsidP="009C6D2A">
            <w:pPr>
              <w:jc w:val="both"/>
              <w:rPr>
                <w:rFonts w:cstheme="minorHAnsi"/>
              </w:rPr>
            </w:pPr>
            <w:r w:rsidRPr="009C6D2A">
              <w:rPr>
                <w:rFonts w:cstheme="minorHAnsi"/>
              </w:rPr>
              <w:t>•     Trans</w:t>
            </w:r>
          </w:p>
          <w:p w:rsidR="00AA071E" w:rsidRPr="009C6D2A" w:rsidRDefault="00AA071E" w:rsidP="009C6D2A">
            <w:pPr>
              <w:jc w:val="both"/>
              <w:rPr>
                <w:rFonts w:cstheme="minorHAnsi"/>
              </w:rPr>
            </w:pPr>
            <w:r w:rsidRPr="009C6D2A">
              <w:rPr>
                <w:rFonts w:cstheme="minorHAnsi"/>
              </w:rPr>
              <w:t>•     Trans Person</w:t>
            </w:r>
          </w:p>
          <w:p w:rsidR="00AA071E" w:rsidRPr="009C6D2A" w:rsidRDefault="00AA071E" w:rsidP="009C6D2A">
            <w:pPr>
              <w:jc w:val="both"/>
              <w:rPr>
                <w:rFonts w:cstheme="minorHAnsi"/>
              </w:rPr>
            </w:pPr>
            <w:r w:rsidRPr="009C6D2A">
              <w:rPr>
                <w:rFonts w:cstheme="minorHAnsi"/>
              </w:rPr>
              <w:t>•     Transgender, Transgendered Person</w:t>
            </w:r>
          </w:p>
          <w:p w:rsidR="00AA071E" w:rsidRPr="009C6D2A" w:rsidRDefault="00AA071E" w:rsidP="009C6D2A">
            <w:pPr>
              <w:jc w:val="both"/>
              <w:rPr>
                <w:rFonts w:cstheme="minorHAnsi"/>
              </w:rPr>
            </w:pPr>
            <w:r w:rsidRPr="009C6D2A">
              <w:rPr>
                <w:rFonts w:cstheme="minorHAnsi"/>
              </w:rPr>
              <w:t>•</w:t>
            </w:r>
            <w:r w:rsidR="00A83B0D" w:rsidRPr="009C6D2A">
              <w:rPr>
                <w:rFonts w:cstheme="minorHAnsi"/>
              </w:rPr>
              <w:t xml:space="preserve">     Trans Man, Boy or Male</w:t>
            </w:r>
          </w:p>
          <w:p w:rsidR="00AA071E" w:rsidRPr="009C6D2A" w:rsidRDefault="00AA071E" w:rsidP="009C6D2A">
            <w:pPr>
              <w:jc w:val="both"/>
              <w:rPr>
                <w:rFonts w:cstheme="minorHAnsi"/>
              </w:rPr>
            </w:pPr>
            <w:r w:rsidRPr="009C6D2A">
              <w:rPr>
                <w:rFonts w:cstheme="minorHAnsi"/>
              </w:rPr>
              <w:t>•</w:t>
            </w:r>
            <w:r w:rsidR="00A83B0D" w:rsidRPr="009C6D2A">
              <w:rPr>
                <w:rFonts w:cstheme="minorHAnsi"/>
              </w:rPr>
              <w:t xml:space="preserve">     Trans Woman, Girl or Female</w:t>
            </w:r>
          </w:p>
          <w:p w:rsidR="00AA071E" w:rsidRPr="009C6D2A" w:rsidRDefault="00AA071E" w:rsidP="009C6D2A">
            <w:pPr>
              <w:jc w:val="both"/>
              <w:rPr>
                <w:rFonts w:cstheme="minorHAnsi"/>
              </w:rPr>
            </w:pPr>
            <w:r w:rsidRPr="009C6D2A">
              <w:rPr>
                <w:rFonts w:cstheme="minorHAnsi"/>
              </w:rPr>
              <w:t>•</w:t>
            </w:r>
            <w:r w:rsidR="00A83B0D" w:rsidRPr="009C6D2A">
              <w:rPr>
                <w:rFonts w:cstheme="minorHAnsi"/>
              </w:rPr>
              <w:t xml:space="preserve">     He, She, Him, His or Hers</w:t>
            </w:r>
          </w:p>
        </w:tc>
        <w:tc>
          <w:tcPr>
            <w:tcW w:w="4621" w:type="dxa"/>
          </w:tcPr>
          <w:p w:rsidR="00AA071E" w:rsidRPr="009C6D2A" w:rsidRDefault="00AA071E" w:rsidP="009C6D2A">
            <w:pPr>
              <w:jc w:val="both"/>
              <w:rPr>
                <w:rFonts w:cstheme="minorHAnsi"/>
              </w:rPr>
            </w:pPr>
            <w:r w:rsidRPr="009C6D2A">
              <w:rPr>
                <w:rFonts w:cstheme="minorHAnsi"/>
              </w:rPr>
              <w:t>•</w:t>
            </w:r>
            <w:r w:rsidR="00A83B0D" w:rsidRPr="009C6D2A">
              <w:rPr>
                <w:rFonts w:cstheme="minorHAnsi"/>
              </w:rPr>
              <w:t xml:space="preserve">     She-He</w:t>
            </w:r>
          </w:p>
          <w:p w:rsidR="00AA071E" w:rsidRPr="009C6D2A" w:rsidRDefault="00AA071E" w:rsidP="009C6D2A">
            <w:pPr>
              <w:jc w:val="both"/>
              <w:rPr>
                <w:rFonts w:cstheme="minorHAnsi"/>
              </w:rPr>
            </w:pPr>
            <w:r w:rsidRPr="009C6D2A">
              <w:rPr>
                <w:rFonts w:cstheme="minorHAnsi"/>
              </w:rPr>
              <w:t>•</w:t>
            </w:r>
            <w:r w:rsidR="00A83B0D" w:rsidRPr="009C6D2A">
              <w:rPr>
                <w:rFonts w:cstheme="minorHAnsi"/>
              </w:rPr>
              <w:t xml:space="preserve">     He-She</w:t>
            </w:r>
          </w:p>
          <w:p w:rsidR="00AA071E" w:rsidRPr="009C6D2A" w:rsidRDefault="00AA071E" w:rsidP="009C6D2A">
            <w:pPr>
              <w:jc w:val="both"/>
              <w:rPr>
                <w:rFonts w:cstheme="minorHAnsi"/>
              </w:rPr>
            </w:pPr>
            <w:r w:rsidRPr="009C6D2A">
              <w:rPr>
                <w:rFonts w:cstheme="minorHAnsi"/>
              </w:rPr>
              <w:t>•</w:t>
            </w:r>
            <w:r w:rsidR="00A83B0D" w:rsidRPr="009C6D2A">
              <w:rPr>
                <w:rFonts w:cstheme="minorHAnsi"/>
              </w:rPr>
              <w:t xml:space="preserve">     Tranny</w:t>
            </w:r>
          </w:p>
        </w:tc>
      </w:tr>
    </w:tbl>
    <w:p w:rsidR="0067673E" w:rsidRPr="009C6D2A" w:rsidRDefault="0067673E" w:rsidP="009C6D2A">
      <w:pPr>
        <w:pStyle w:val="NoSpacing"/>
        <w:jc w:val="both"/>
        <w:rPr>
          <w:rFonts w:cstheme="minorHAnsi"/>
          <w:b/>
          <w:bCs/>
          <w:color w:val="000000"/>
          <w:u w:val="single"/>
        </w:rPr>
      </w:pPr>
    </w:p>
    <w:p w:rsidR="009F118A" w:rsidRPr="009C6D2A" w:rsidRDefault="009F118A" w:rsidP="009C6D2A">
      <w:pPr>
        <w:pStyle w:val="NoSpacing"/>
        <w:jc w:val="both"/>
        <w:rPr>
          <w:rFonts w:cstheme="minorHAnsi"/>
          <w:b/>
          <w:bCs/>
          <w:color w:val="000000"/>
          <w:u w:val="single"/>
        </w:rPr>
      </w:pPr>
      <w:r w:rsidRPr="009C6D2A">
        <w:rPr>
          <w:rFonts w:cstheme="minorHAnsi"/>
          <w:b/>
          <w:bCs/>
          <w:color w:val="000000"/>
          <w:u w:val="single"/>
        </w:rPr>
        <w:t xml:space="preserve">Roles and Responsibilities </w:t>
      </w:r>
    </w:p>
    <w:p w:rsidR="0067673E" w:rsidRPr="009C6D2A" w:rsidRDefault="0067673E" w:rsidP="009C6D2A">
      <w:pPr>
        <w:pStyle w:val="NoSpacing"/>
        <w:jc w:val="both"/>
        <w:rPr>
          <w:rFonts w:cstheme="minorHAnsi"/>
        </w:rPr>
      </w:pPr>
    </w:p>
    <w:p w:rsidR="009F118A" w:rsidRPr="009C6D2A" w:rsidRDefault="009F118A" w:rsidP="009C6D2A">
      <w:pPr>
        <w:autoSpaceDE w:val="0"/>
        <w:autoSpaceDN w:val="0"/>
        <w:adjustRightInd w:val="0"/>
        <w:spacing w:after="0" w:line="240" w:lineRule="auto"/>
        <w:jc w:val="both"/>
        <w:rPr>
          <w:rFonts w:cstheme="minorHAnsi"/>
          <w:color w:val="000000"/>
        </w:rPr>
      </w:pPr>
      <w:r w:rsidRPr="009C6D2A">
        <w:rPr>
          <w:rFonts w:cstheme="minorHAnsi"/>
          <w:color w:val="000000"/>
        </w:rPr>
        <w:t>A</w:t>
      </w:r>
      <w:r w:rsidR="00AC70B1" w:rsidRPr="009C6D2A">
        <w:rPr>
          <w:rFonts w:cstheme="minorHAnsi"/>
          <w:color w:val="000000"/>
        </w:rPr>
        <w:t>ll hockey members</w:t>
      </w:r>
      <w:r w:rsidRPr="009C6D2A">
        <w:rPr>
          <w:rFonts w:cstheme="minorHAnsi"/>
          <w:color w:val="000000"/>
        </w:rPr>
        <w:t xml:space="preserve"> should: </w:t>
      </w:r>
    </w:p>
    <w:p w:rsidR="009F118A" w:rsidRPr="009C6D2A" w:rsidRDefault="009F118A" w:rsidP="009C6D2A">
      <w:pPr>
        <w:autoSpaceDE w:val="0"/>
        <w:autoSpaceDN w:val="0"/>
        <w:adjustRightInd w:val="0"/>
        <w:spacing w:after="26" w:line="240" w:lineRule="auto"/>
        <w:ind w:firstLine="720"/>
        <w:jc w:val="both"/>
        <w:rPr>
          <w:rFonts w:cstheme="minorHAnsi"/>
          <w:color w:val="000000"/>
        </w:rPr>
      </w:pPr>
      <w:r w:rsidRPr="009C6D2A">
        <w:rPr>
          <w:rFonts w:cstheme="minorHAnsi"/>
          <w:color w:val="000000"/>
        </w:rPr>
        <w:t xml:space="preserve">• Treat the trans person with dignity and respect. </w:t>
      </w:r>
    </w:p>
    <w:p w:rsidR="0067673E" w:rsidRPr="009C6D2A" w:rsidRDefault="0067673E" w:rsidP="009C6D2A">
      <w:pPr>
        <w:autoSpaceDE w:val="0"/>
        <w:autoSpaceDN w:val="0"/>
        <w:adjustRightInd w:val="0"/>
        <w:spacing w:after="26" w:line="240" w:lineRule="auto"/>
        <w:ind w:firstLine="720"/>
        <w:jc w:val="both"/>
        <w:rPr>
          <w:rFonts w:cstheme="minorHAnsi"/>
          <w:color w:val="000000"/>
        </w:rPr>
      </w:pPr>
    </w:p>
    <w:p w:rsidR="009F118A" w:rsidRPr="009C6D2A" w:rsidRDefault="009F118A" w:rsidP="009C6D2A">
      <w:pPr>
        <w:autoSpaceDE w:val="0"/>
        <w:autoSpaceDN w:val="0"/>
        <w:adjustRightInd w:val="0"/>
        <w:spacing w:after="26" w:line="240" w:lineRule="auto"/>
        <w:ind w:firstLine="720"/>
        <w:jc w:val="both"/>
        <w:rPr>
          <w:rFonts w:cstheme="minorHAnsi"/>
          <w:color w:val="000000"/>
        </w:rPr>
      </w:pPr>
      <w:r w:rsidRPr="009C6D2A">
        <w:rPr>
          <w:rFonts w:cstheme="minorHAnsi"/>
          <w:color w:val="000000"/>
        </w:rPr>
        <w:t>• Welcome the player just as you would a</w:t>
      </w:r>
      <w:r w:rsidR="009C6D2A">
        <w:rPr>
          <w:rFonts w:cstheme="minorHAnsi"/>
          <w:color w:val="000000"/>
        </w:rPr>
        <w:t>ny other new attendee or member.</w:t>
      </w:r>
    </w:p>
    <w:p w:rsidR="0067673E" w:rsidRPr="009C6D2A" w:rsidRDefault="0067673E" w:rsidP="009C6D2A">
      <w:pPr>
        <w:autoSpaceDE w:val="0"/>
        <w:autoSpaceDN w:val="0"/>
        <w:adjustRightInd w:val="0"/>
        <w:spacing w:after="26" w:line="240" w:lineRule="auto"/>
        <w:ind w:firstLine="720"/>
        <w:jc w:val="both"/>
        <w:rPr>
          <w:rFonts w:cstheme="minorHAnsi"/>
          <w:color w:val="000000"/>
        </w:rPr>
      </w:pPr>
    </w:p>
    <w:p w:rsidR="009F118A" w:rsidRPr="009C6D2A" w:rsidRDefault="009F118A" w:rsidP="009C6D2A">
      <w:pPr>
        <w:autoSpaceDE w:val="0"/>
        <w:autoSpaceDN w:val="0"/>
        <w:adjustRightInd w:val="0"/>
        <w:spacing w:after="26" w:line="240" w:lineRule="auto"/>
        <w:ind w:left="720"/>
        <w:jc w:val="both"/>
        <w:rPr>
          <w:rFonts w:cstheme="minorHAnsi"/>
          <w:color w:val="000000"/>
        </w:rPr>
      </w:pPr>
      <w:r w:rsidRPr="009C6D2A">
        <w:rPr>
          <w:rFonts w:cstheme="minorHAnsi"/>
          <w:color w:val="000000"/>
        </w:rPr>
        <w:t xml:space="preserve">• Accept them in the gender they present; verification of their identity should be no more than expected of any other player. </w:t>
      </w:r>
    </w:p>
    <w:p w:rsidR="0067673E" w:rsidRPr="009C6D2A" w:rsidRDefault="0067673E" w:rsidP="009C6D2A">
      <w:pPr>
        <w:autoSpaceDE w:val="0"/>
        <w:autoSpaceDN w:val="0"/>
        <w:adjustRightInd w:val="0"/>
        <w:spacing w:after="26" w:line="240" w:lineRule="auto"/>
        <w:ind w:left="720"/>
        <w:jc w:val="both"/>
        <w:rPr>
          <w:rFonts w:cstheme="minorHAnsi"/>
          <w:color w:val="000000"/>
        </w:rPr>
      </w:pPr>
    </w:p>
    <w:p w:rsidR="009F118A" w:rsidRPr="009C6D2A" w:rsidRDefault="009F118A" w:rsidP="009C6D2A">
      <w:pPr>
        <w:autoSpaceDE w:val="0"/>
        <w:autoSpaceDN w:val="0"/>
        <w:adjustRightInd w:val="0"/>
        <w:spacing w:after="26" w:line="240" w:lineRule="auto"/>
        <w:ind w:left="720"/>
        <w:jc w:val="both"/>
        <w:rPr>
          <w:rFonts w:cstheme="minorHAnsi"/>
          <w:color w:val="000000"/>
        </w:rPr>
      </w:pPr>
      <w:r w:rsidRPr="009C6D2A">
        <w:rPr>
          <w:rFonts w:cstheme="minorHAnsi"/>
          <w:color w:val="000000"/>
        </w:rPr>
        <w:t xml:space="preserve">• If asked, explain that there are no restrictions on playing in domestic hockey competitions or participating in training or informal matches. </w:t>
      </w:r>
    </w:p>
    <w:p w:rsidR="0067673E" w:rsidRPr="009C6D2A" w:rsidRDefault="0067673E" w:rsidP="009C6D2A">
      <w:pPr>
        <w:autoSpaceDE w:val="0"/>
        <w:autoSpaceDN w:val="0"/>
        <w:adjustRightInd w:val="0"/>
        <w:spacing w:after="26" w:line="240" w:lineRule="auto"/>
        <w:ind w:left="720"/>
        <w:jc w:val="both"/>
        <w:rPr>
          <w:rFonts w:cstheme="minorHAnsi"/>
          <w:color w:val="000000"/>
        </w:rPr>
      </w:pPr>
    </w:p>
    <w:p w:rsidR="009F118A" w:rsidRPr="009C6D2A" w:rsidRDefault="009F118A" w:rsidP="009C6D2A">
      <w:pPr>
        <w:autoSpaceDE w:val="0"/>
        <w:autoSpaceDN w:val="0"/>
        <w:adjustRightInd w:val="0"/>
        <w:spacing w:after="26" w:line="240" w:lineRule="auto"/>
        <w:ind w:left="720"/>
        <w:jc w:val="both"/>
        <w:rPr>
          <w:rFonts w:cstheme="minorHAnsi"/>
          <w:color w:val="000000"/>
        </w:rPr>
      </w:pPr>
      <w:r w:rsidRPr="009C6D2A">
        <w:rPr>
          <w:rFonts w:cstheme="minorHAnsi"/>
          <w:color w:val="000000"/>
        </w:rPr>
        <w:t xml:space="preserve">• Respect the private and confidential nature of the person’s situation. </w:t>
      </w:r>
    </w:p>
    <w:p w:rsidR="0067673E" w:rsidRPr="009C6D2A" w:rsidRDefault="0067673E" w:rsidP="009C6D2A">
      <w:pPr>
        <w:autoSpaceDE w:val="0"/>
        <w:autoSpaceDN w:val="0"/>
        <w:adjustRightInd w:val="0"/>
        <w:spacing w:after="26" w:line="240" w:lineRule="auto"/>
        <w:ind w:left="720"/>
        <w:jc w:val="both"/>
        <w:rPr>
          <w:rFonts w:cstheme="minorHAnsi"/>
          <w:color w:val="000000"/>
        </w:rPr>
      </w:pPr>
    </w:p>
    <w:p w:rsidR="009F118A" w:rsidRPr="009C6D2A" w:rsidRDefault="009F118A" w:rsidP="009C6D2A">
      <w:pPr>
        <w:autoSpaceDE w:val="0"/>
        <w:autoSpaceDN w:val="0"/>
        <w:adjustRightInd w:val="0"/>
        <w:spacing w:after="26" w:line="240" w:lineRule="auto"/>
        <w:ind w:left="720"/>
        <w:jc w:val="both"/>
        <w:rPr>
          <w:rFonts w:cstheme="minorHAnsi"/>
          <w:color w:val="000000"/>
        </w:rPr>
      </w:pPr>
      <w:r w:rsidRPr="009C6D2A">
        <w:rPr>
          <w:rFonts w:cstheme="minorHAnsi"/>
          <w:color w:val="000000"/>
        </w:rPr>
        <w:t xml:space="preserve">• Take your lead from the person, ask their name and use it. </w:t>
      </w:r>
    </w:p>
    <w:p w:rsidR="0067673E" w:rsidRPr="009C6D2A" w:rsidRDefault="0067673E" w:rsidP="009C6D2A">
      <w:pPr>
        <w:autoSpaceDE w:val="0"/>
        <w:autoSpaceDN w:val="0"/>
        <w:adjustRightInd w:val="0"/>
        <w:spacing w:after="26" w:line="240" w:lineRule="auto"/>
        <w:ind w:left="720"/>
        <w:jc w:val="both"/>
        <w:rPr>
          <w:rFonts w:cstheme="minorHAnsi"/>
          <w:color w:val="000000"/>
        </w:rPr>
      </w:pPr>
    </w:p>
    <w:p w:rsidR="009F118A" w:rsidRPr="009C6D2A" w:rsidRDefault="009F118A" w:rsidP="009C6D2A">
      <w:pPr>
        <w:autoSpaceDE w:val="0"/>
        <w:autoSpaceDN w:val="0"/>
        <w:adjustRightInd w:val="0"/>
        <w:spacing w:after="26" w:line="240" w:lineRule="auto"/>
        <w:ind w:left="720"/>
        <w:jc w:val="both"/>
        <w:rPr>
          <w:rFonts w:cstheme="minorHAnsi"/>
          <w:color w:val="000000"/>
        </w:rPr>
      </w:pPr>
      <w:r w:rsidRPr="009C6D2A">
        <w:rPr>
          <w:rFonts w:cstheme="minorHAnsi"/>
          <w:color w:val="000000"/>
        </w:rPr>
        <w:t xml:space="preserve">• Agree with the trans person how information is to be shared with others if this is absolutely necessary; this may include a change of name and title and this should be accommodated without prejudice or aggravation. </w:t>
      </w:r>
    </w:p>
    <w:p w:rsidR="0067673E" w:rsidRPr="009C6D2A" w:rsidRDefault="0067673E" w:rsidP="009C6D2A">
      <w:pPr>
        <w:autoSpaceDE w:val="0"/>
        <w:autoSpaceDN w:val="0"/>
        <w:adjustRightInd w:val="0"/>
        <w:spacing w:after="26" w:line="240" w:lineRule="auto"/>
        <w:ind w:left="720"/>
        <w:jc w:val="both"/>
        <w:rPr>
          <w:rFonts w:cstheme="minorHAnsi"/>
          <w:color w:val="000000"/>
        </w:rPr>
      </w:pPr>
    </w:p>
    <w:p w:rsidR="009F118A" w:rsidRPr="009C6D2A" w:rsidRDefault="009F118A" w:rsidP="009C6D2A">
      <w:pPr>
        <w:autoSpaceDE w:val="0"/>
        <w:autoSpaceDN w:val="0"/>
        <w:adjustRightInd w:val="0"/>
        <w:spacing w:after="26" w:line="240" w:lineRule="auto"/>
        <w:ind w:left="720"/>
        <w:jc w:val="both"/>
        <w:rPr>
          <w:rFonts w:cstheme="minorHAnsi"/>
          <w:color w:val="000000"/>
        </w:rPr>
      </w:pPr>
      <w:r w:rsidRPr="009C6D2A">
        <w:rPr>
          <w:rFonts w:cstheme="minorHAnsi"/>
          <w:color w:val="000000"/>
        </w:rPr>
        <w:t xml:space="preserve">• Support the trans person with their choice of changing facilities. </w:t>
      </w:r>
    </w:p>
    <w:p w:rsidR="0067673E" w:rsidRPr="009C6D2A" w:rsidRDefault="0067673E" w:rsidP="009C6D2A">
      <w:pPr>
        <w:autoSpaceDE w:val="0"/>
        <w:autoSpaceDN w:val="0"/>
        <w:adjustRightInd w:val="0"/>
        <w:spacing w:after="26" w:line="240" w:lineRule="auto"/>
        <w:ind w:left="720"/>
        <w:jc w:val="both"/>
        <w:rPr>
          <w:rFonts w:cstheme="minorHAnsi"/>
          <w:color w:val="000000"/>
        </w:rPr>
      </w:pPr>
    </w:p>
    <w:p w:rsidR="009F118A" w:rsidRPr="009C6D2A" w:rsidRDefault="009F118A" w:rsidP="009C6D2A">
      <w:pPr>
        <w:autoSpaceDE w:val="0"/>
        <w:autoSpaceDN w:val="0"/>
        <w:adjustRightInd w:val="0"/>
        <w:spacing w:after="26" w:line="240" w:lineRule="auto"/>
        <w:ind w:left="720"/>
        <w:jc w:val="both"/>
        <w:rPr>
          <w:rFonts w:cstheme="minorHAnsi"/>
          <w:color w:val="000000"/>
        </w:rPr>
      </w:pPr>
      <w:r w:rsidRPr="009C6D2A">
        <w:rPr>
          <w:rFonts w:cstheme="minorHAnsi"/>
          <w:color w:val="000000"/>
        </w:rPr>
        <w:t xml:space="preserve">• Take prompt and decisive action against anyone in the organisation whose behaviour or language is inappropriate or offensive to or about trans people. Disciplinary procedures should be employed to manage this. </w:t>
      </w:r>
    </w:p>
    <w:p w:rsidR="0067673E" w:rsidRPr="009C6D2A" w:rsidRDefault="0067673E" w:rsidP="009C6D2A">
      <w:pPr>
        <w:autoSpaceDE w:val="0"/>
        <w:autoSpaceDN w:val="0"/>
        <w:adjustRightInd w:val="0"/>
        <w:spacing w:after="26" w:line="240" w:lineRule="auto"/>
        <w:ind w:left="720"/>
        <w:jc w:val="both"/>
        <w:rPr>
          <w:rFonts w:cstheme="minorHAnsi"/>
          <w:color w:val="000000"/>
        </w:rPr>
      </w:pPr>
    </w:p>
    <w:p w:rsidR="009F118A" w:rsidRPr="009C6D2A" w:rsidRDefault="009F118A" w:rsidP="009C6D2A">
      <w:pPr>
        <w:autoSpaceDE w:val="0"/>
        <w:autoSpaceDN w:val="0"/>
        <w:adjustRightInd w:val="0"/>
        <w:spacing w:after="26" w:line="240" w:lineRule="auto"/>
        <w:ind w:left="720"/>
        <w:jc w:val="both"/>
        <w:rPr>
          <w:rFonts w:cstheme="minorHAnsi"/>
          <w:color w:val="000000"/>
        </w:rPr>
      </w:pPr>
      <w:r w:rsidRPr="009C6D2A">
        <w:rPr>
          <w:rFonts w:cstheme="minorHAnsi"/>
          <w:color w:val="000000"/>
        </w:rPr>
        <w:t xml:space="preserve">• Ensure a Code of Conduct is publicised indicating your zero-tolerance policy towards all bullying/harassment of people with protected characteristics. </w:t>
      </w:r>
    </w:p>
    <w:p w:rsidR="0067673E" w:rsidRPr="009C6D2A" w:rsidRDefault="0067673E" w:rsidP="009C6D2A">
      <w:pPr>
        <w:autoSpaceDE w:val="0"/>
        <w:autoSpaceDN w:val="0"/>
        <w:adjustRightInd w:val="0"/>
        <w:spacing w:after="26" w:line="240" w:lineRule="auto"/>
        <w:ind w:left="720"/>
        <w:jc w:val="both"/>
        <w:rPr>
          <w:rFonts w:cstheme="minorHAnsi"/>
          <w:color w:val="000000"/>
        </w:rPr>
      </w:pPr>
    </w:p>
    <w:p w:rsidR="009F118A" w:rsidRPr="009C6D2A" w:rsidRDefault="009F118A" w:rsidP="009C6D2A">
      <w:pPr>
        <w:autoSpaceDE w:val="0"/>
        <w:autoSpaceDN w:val="0"/>
        <w:adjustRightInd w:val="0"/>
        <w:spacing w:after="26" w:line="240" w:lineRule="auto"/>
        <w:ind w:left="720"/>
        <w:jc w:val="both"/>
        <w:rPr>
          <w:rFonts w:cstheme="minorHAnsi"/>
          <w:color w:val="000000"/>
        </w:rPr>
      </w:pPr>
      <w:r w:rsidRPr="009C6D2A">
        <w:rPr>
          <w:rFonts w:cstheme="minorHAnsi"/>
          <w:color w:val="000000"/>
        </w:rPr>
        <w:t>• Ensure that any training the organisation undertakes with regards to equality covers trans people and th</w:t>
      </w:r>
      <w:r w:rsidR="00340775" w:rsidRPr="009C6D2A">
        <w:rPr>
          <w:rFonts w:cstheme="minorHAnsi"/>
          <w:color w:val="000000"/>
        </w:rPr>
        <w:t xml:space="preserve">e policy as well as the general </w:t>
      </w:r>
      <w:r w:rsidRPr="009C6D2A">
        <w:rPr>
          <w:rFonts w:cstheme="minorHAnsi"/>
          <w:color w:val="000000"/>
        </w:rPr>
        <w:t xml:space="preserve">equality policy. </w:t>
      </w:r>
    </w:p>
    <w:p w:rsidR="0067673E" w:rsidRPr="009C6D2A" w:rsidRDefault="0067673E" w:rsidP="009C6D2A">
      <w:pPr>
        <w:autoSpaceDE w:val="0"/>
        <w:autoSpaceDN w:val="0"/>
        <w:adjustRightInd w:val="0"/>
        <w:spacing w:after="26" w:line="240" w:lineRule="auto"/>
        <w:ind w:left="720"/>
        <w:jc w:val="both"/>
        <w:rPr>
          <w:rFonts w:cstheme="minorHAnsi"/>
          <w:color w:val="000000"/>
        </w:rPr>
      </w:pPr>
    </w:p>
    <w:p w:rsidR="0067673E" w:rsidRPr="009C6D2A" w:rsidRDefault="009F118A" w:rsidP="009C6D2A">
      <w:pPr>
        <w:autoSpaceDE w:val="0"/>
        <w:autoSpaceDN w:val="0"/>
        <w:adjustRightInd w:val="0"/>
        <w:spacing w:after="26" w:line="240" w:lineRule="auto"/>
        <w:ind w:left="720"/>
        <w:jc w:val="both"/>
        <w:rPr>
          <w:rFonts w:cstheme="minorHAnsi"/>
          <w:color w:val="000000"/>
        </w:rPr>
      </w:pPr>
      <w:r w:rsidRPr="009C6D2A">
        <w:rPr>
          <w:rFonts w:cstheme="minorHAnsi"/>
          <w:color w:val="000000"/>
        </w:rPr>
        <w:t>• Avoid making assumptions about the player, either in terms of their sexual orientation or their medical background, take your lead from the information they may, or may not, offer you.</w:t>
      </w:r>
    </w:p>
    <w:p w:rsidR="009F118A" w:rsidRPr="009C6D2A" w:rsidRDefault="009F118A" w:rsidP="009C6D2A">
      <w:pPr>
        <w:autoSpaceDE w:val="0"/>
        <w:autoSpaceDN w:val="0"/>
        <w:adjustRightInd w:val="0"/>
        <w:spacing w:after="26" w:line="240" w:lineRule="auto"/>
        <w:ind w:left="720"/>
        <w:jc w:val="both"/>
        <w:rPr>
          <w:rFonts w:cstheme="minorHAnsi"/>
          <w:color w:val="000000"/>
        </w:rPr>
      </w:pPr>
      <w:r w:rsidRPr="009C6D2A">
        <w:rPr>
          <w:rFonts w:cstheme="minorHAnsi"/>
          <w:color w:val="000000"/>
        </w:rPr>
        <w:t xml:space="preserve"> </w:t>
      </w:r>
    </w:p>
    <w:p w:rsidR="009F118A" w:rsidRPr="009C6D2A" w:rsidRDefault="009F118A" w:rsidP="00E90FED">
      <w:pPr>
        <w:autoSpaceDE w:val="0"/>
        <w:autoSpaceDN w:val="0"/>
        <w:adjustRightInd w:val="0"/>
        <w:spacing w:after="0" w:line="240" w:lineRule="auto"/>
        <w:ind w:left="720"/>
        <w:jc w:val="both"/>
        <w:rPr>
          <w:rFonts w:cstheme="minorHAnsi"/>
          <w:color w:val="000000"/>
        </w:rPr>
      </w:pPr>
      <w:r w:rsidRPr="009C6D2A">
        <w:rPr>
          <w:rFonts w:cstheme="minorHAnsi"/>
          <w:color w:val="000000"/>
        </w:rPr>
        <w:t xml:space="preserve">• Be clear about what language to use the language you use, the trans player should be referred to as the sex that they tell you are, i.e. use ‘he’ or ‘she’ as you would with anyone else. </w:t>
      </w:r>
    </w:p>
    <w:sectPr w:rsidR="009F118A" w:rsidRPr="009C6D2A" w:rsidSect="00E90FED">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10" w:rsidRDefault="00CE3910" w:rsidP="00797474">
      <w:pPr>
        <w:spacing w:after="0" w:line="240" w:lineRule="auto"/>
      </w:pPr>
      <w:r>
        <w:separator/>
      </w:r>
    </w:p>
  </w:endnote>
  <w:endnote w:type="continuationSeparator" w:id="0">
    <w:p w:rsidR="00CE3910" w:rsidRDefault="00CE3910" w:rsidP="0079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4DD" w:rsidRDefault="00AC24DD">
    <w:pPr>
      <w:pStyle w:val="Footer"/>
    </w:pPr>
    <w:r>
      <w:t>Feb 2018</w:t>
    </w:r>
  </w:p>
  <w:p w:rsidR="00797474" w:rsidRDefault="00797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10" w:rsidRDefault="00CE3910" w:rsidP="00797474">
      <w:pPr>
        <w:spacing w:after="0" w:line="240" w:lineRule="auto"/>
      </w:pPr>
      <w:r>
        <w:separator/>
      </w:r>
    </w:p>
  </w:footnote>
  <w:footnote w:type="continuationSeparator" w:id="0">
    <w:p w:rsidR="00CE3910" w:rsidRDefault="00CE3910" w:rsidP="00797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81514"/>
    <w:multiLevelType w:val="hybridMultilevel"/>
    <w:tmpl w:val="FBC5F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0FFE4B"/>
    <w:multiLevelType w:val="hybridMultilevel"/>
    <w:tmpl w:val="D4618C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CCC532"/>
    <w:multiLevelType w:val="hybridMultilevel"/>
    <w:tmpl w:val="C7B004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B028F55"/>
    <w:multiLevelType w:val="hybridMultilevel"/>
    <w:tmpl w:val="242BDC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F3B6B99"/>
    <w:multiLevelType w:val="hybridMultilevel"/>
    <w:tmpl w:val="6B7F0E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0E2DEBD"/>
    <w:multiLevelType w:val="hybridMultilevel"/>
    <w:tmpl w:val="B6583A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B0872E9"/>
    <w:multiLevelType w:val="hybridMultilevel"/>
    <w:tmpl w:val="ED7EF2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E599FE4"/>
    <w:multiLevelType w:val="hybridMultilevel"/>
    <w:tmpl w:val="3C2493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8345282"/>
    <w:multiLevelType w:val="hybridMultilevel"/>
    <w:tmpl w:val="C2E8E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6B69C2"/>
    <w:multiLevelType w:val="hybridMultilevel"/>
    <w:tmpl w:val="393438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F94547C"/>
    <w:multiLevelType w:val="hybridMultilevel"/>
    <w:tmpl w:val="82274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4F74845"/>
    <w:multiLevelType w:val="hybridMultilevel"/>
    <w:tmpl w:val="79C55D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65822CA"/>
    <w:multiLevelType w:val="hybridMultilevel"/>
    <w:tmpl w:val="AA89DA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1EADE17"/>
    <w:multiLevelType w:val="hybridMultilevel"/>
    <w:tmpl w:val="2EF06F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2A3256D"/>
    <w:multiLevelType w:val="hybridMultilevel"/>
    <w:tmpl w:val="469EFF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3D04A00"/>
    <w:multiLevelType w:val="hybridMultilevel"/>
    <w:tmpl w:val="F3745A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DE56180"/>
    <w:multiLevelType w:val="hybridMultilevel"/>
    <w:tmpl w:val="0DEED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429018"/>
    <w:multiLevelType w:val="hybridMultilevel"/>
    <w:tmpl w:val="B3DF01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5"/>
  </w:num>
  <w:num w:numId="3">
    <w:abstractNumId w:val="17"/>
  </w:num>
  <w:num w:numId="4">
    <w:abstractNumId w:val="13"/>
  </w:num>
  <w:num w:numId="5">
    <w:abstractNumId w:val="11"/>
  </w:num>
  <w:num w:numId="6">
    <w:abstractNumId w:val="0"/>
  </w:num>
  <w:num w:numId="7">
    <w:abstractNumId w:val="1"/>
  </w:num>
  <w:num w:numId="8">
    <w:abstractNumId w:val="3"/>
  </w:num>
  <w:num w:numId="9">
    <w:abstractNumId w:val="7"/>
  </w:num>
  <w:num w:numId="10">
    <w:abstractNumId w:val="10"/>
  </w:num>
  <w:num w:numId="11">
    <w:abstractNumId w:val="8"/>
  </w:num>
  <w:num w:numId="12">
    <w:abstractNumId w:val="16"/>
  </w:num>
  <w:num w:numId="13">
    <w:abstractNumId w:val="9"/>
  </w:num>
  <w:num w:numId="14">
    <w:abstractNumId w:val="6"/>
  </w:num>
  <w:num w:numId="15">
    <w:abstractNumId w:val="2"/>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34"/>
    <w:rsid w:val="000428CA"/>
    <w:rsid w:val="000520CC"/>
    <w:rsid w:val="0022012C"/>
    <w:rsid w:val="00246EA4"/>
    <w:rsid w:val="002C393D"/>
    <w:rsid w:val="00340775"/>
    <w:rsid w:val="0067673E"/>
    <w:rsid w:val="00797474"/>
    <w:rsid w:val="009C6D2A"/>
    <w:rsid w:val="009F118A"/>
    <w:rsid w:val="00A83B0D"/>
    <w:rsid w:val="00AA071E"/>
    <w:rsid w:val="00AC24DD"/>
    <w:rsid w:val="00AC70B1"/>
    <w:rsid w:val="00C72B37"/>
    <w:rsid w:val="00CE3910"/>
    <w:rsid w:val="00D17AB8"/>
    <w:rsid w:val="00D82AC9"/>
    <w:rsid w:val="00E76B34"/>
    <w:rsid w:val="00E90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B3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C393D"/>
    <w:pPr>
      <w:spacing w:after="0" w:line="240" w:lineRule="auto"/>
    </w:pPr>
  </w:style>
  <w:style w:type="table" w:styleId="TableGrid">
    <w:name w:val="Table Grid"/>
    <w:basedOn w:val="TableNormal"/>
    <w:uiPriority w:val="59"/>
    <w:rsid w:val="00AA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B0D"/>
    <w:pPr>
      <w:ind w:left="720"/>
      <w:contextualSpacing/>
    </w:pPr>
  </w:style>
  <w:style w:type="paragraph" w:styleId="Header">
    <w:name w:val="header"/>
    <w:basedOn w:val="Normal"/>
    <w:link w:val="HeaderChar"/>
    <w:uiPriority w:val="99"/>
    <w:unhideWhenUsed/>
    <w:rsid w:val="0079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474"/>
  </w:style>
  <w:style w:type="paragraph" w:styleId="Footer">
    <w:name w:val="footer"/>
    <w:basedOn w:val="Normal"/>
    <w:link w:val="FooterChar"/>
    <w:uiPriority w:val="99"/>
    <w:unhideWhenUsed/>
    <w:rsid w:val="0079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474"/>
  </w:style>
  <w:style w:type="paragraph" w:styleId="BalloonText">
    <w:name w:val="Balloon Text"/>
    <w:basedOn w:val="Normal"/>
    <w:link w:val="BalloonTextChar"/>
    <w:uiPriority w:val="99"/>
    <w:semiHidden/>
    <w:unhideWhenUsed/>
    <w:rsid w:val="0079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B3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C393D"/>
    <w:pPr>
      <w:spacing w:after="0" w:line="240" w:lineRule="auto"/>
    </w:pPr>
  </w:style>
  <w:style w:type="table" w:styleId="TableGrid">
    <w:name w:val="Table Grid"/>
    <w:basedOn w:val="TableNormal"/>
    <w:uiPriority w:val="59"/>
    <w:rsid w:val="00AA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B0D"/>
    <w:pPr>
      <w:ind w:left="720"/>
      <w:contextualSpacing/>
    </w:pPr>
  </w:style>
  <w:style w:type="paragraph" w:styleId="Header">
    <w:name w:val="header"/>
    <w:basedOn w:val="Normal"/>
    <w:link w:val="HeaderChar"/>
    <w:uiPriority w:val="99"/>
    <w:unhideWhenUsed/>
    <w:rsid w:val="0079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474"/>
  </w:style>
  <w:style w:type="paragraph" w:styleId="Footer">
    <w:name w:val="footer"/>
    <w:basedOn w:val="Normal"/>
    <w:link w:val="FooterChar"/>
    <w:uiPriority w:val="99"/>
    <w:unhideWhenUsed/>
    <w:rsid w:val="0079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474"/>
  </w:style>
  <w:style w:type="paragraph" w:styleId="BalloonText">
    <w:name w:val="Balloon Text"/>
    <w:basedOn w:val="Normal"/>
    <w:link w:val="BalloonTextChar"/>
    <w:uiPriority w:val="99"/>
    <w:semiHidden/>
    <w:unhideWhenUsed/>
    <w:rsid w:val="0079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E68B-4CAD-432F-9894-2CAF610D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F5248520</Template>
  <TotalTime>0</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Robb</dc:creator>
  <cp:lastModifiedBy>Michelle Robb</cp:lastModifiedBy>
  <cp:revision>3</cp:revision>
  <dcterms:created xsi:type="dcterms:W3CDTF">2018-03-05T16:42:00Z</dcterms:created>
  <dcterms:modified xsi:type="dcterms:W3CDTF">2018-03-05T16:44:00Z</dcterms:modified>
</cp:coreProperties>
</file>