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199"/>
        <w:gridCol w:w="3336"/>
      </w:tblGrid>
      <w:tr w:rsidR="005A4FAE" w14:paraId="01CA938F" w14:textId="77777777" w:rsidTr="007F0590">
        <w:tc>
          <w:tcPr>
            <w:tcW w:w="3398" w:type="dxa"/>
          </w:tcPr>
          <w:p w14:paraId="65402843" w14:textId="77777777" w:rsidR="005A4FAE" w:rsidRDefault="005A4FAE" w:rsidP="007F0590">
            <w:pPr>
              <w:jc w:val="center"/>
              <w:rPr>
                <w:rFonts w:ascii="Calibri" w:hAnsi="Calibri" w:cs="Arial"/>
                <w:b/>
                <w:bCs/>
                <w:sz w:val="32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32"/>
                <w:szCs w:val="20"/>
                <w:lang w:eastAsia="en-GB"/>
              </w:rPr>
              <w:drawing>
                <wp:inline distT="0" distB="0" distL="0" distR="0" wp14:anchorId="5B2BEB91" wp14:editId="3EF8FD55">
                  <wp:extent cx="1009650" cy="140853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ter Standard Clu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43" cy="141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9557146" w14:textId="77777777" w:rsidR="005A4FAE" w:rsidRDefault="005A4FAE" w:rsidP="007F0590">
            <w:pPr>
              <w:jc w:val="center"/>
              <w:rPr>
                <w:rFonts w:ascii="Calibri" w:hAnsi="Calibri" w:cs="Arial"/>
                <w:b/>
                <w:bCs/>
                <w:sz w:val="32"/>
                <w:szCs w:val="20"/>
                <w:lang w:val="en-US"/>
              </w:rPr>
            </w:pPr>
          </w:p>
        </w:tc>
        <w:tc>
          <w:tcPr>
            <w:tcW w:w="3398" w:type="dxa"/>
          </w:tcPr>
          <w:p w14:paraId="0DE76998" w14:textId="77777777" w:rsidR="005A4FAE" w:rsidRDefault="00B50917" w:rsidP="007F0590">
            <w:pPr>
              <w:jc w:val="center"/>
              <w:rPr>
                <w:rFonts w:ascii="Calibri" w:hAnsi="Calibri" w:cs="Arial"/>
                <w:b/>
                <w:bCs/>
                <w:sz w:val="32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11B6FAE" wp14:editId="44986331">
                  <wp:simplePos x="0" y="0"/>
                  <wp:positionH relativeFrom="page">
                    <wp:posOffset>422910</wp:posOffset>
                  </wp:positionH>
                  <wp:positionV relativeFrom="margin">
                    <wp:posOffset>112395</wp:posOffset>
                  </wp:positionV>
                  <wp:extent cx="1390015" cy="1000125"/>
                  <wp:effectExtent l="0" t="0" r="635" b="9525"/>
                  <wp:wrapTopAndBottom/>
                  <wp:docPr id="3" name="Placeholder" descr=":::::::Desktop:placeholder-base---neu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 descr=":::::::Desktop:placeholder-base---neu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8B9649" w14:textId="77777777" w:rsidR="00DA0E10" w:rsidRDefault="00F26C16" w:rsidP="00DA0E10">
      <w:pPr>
        <w:tabs>
          <w:tab w:val="left" w:pos="0"/>
        </w:tabs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Winchester City Flyers FC</w:t>
      </w:r>
    </w:p>
    <w:p w14:paraId="2D115759" w14:textId="77777777" w:rsidR="00DA0E10" w:rsidRDefault="00773C06" w:rsidP="00DA0E10">
      <w:pPr>
        <w:tabs>
          <w:tab w:val="left" w:pos="0"/>
        </w:tabs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 Season</w:t>
      </w:r>
      <w:r w:rsidR="00AC20EB">
        <w:rPr>
          <w:b/>
          <w:sz w:val="36"/>
          <w:szCs w:val="36"/>
        </w:rPr>
        <w:t xml:space="preserve"> Tournament</w:t>
      </w:r>
      <w:r w:rsidR="00A040F2" w:rsidRPr="00F26C16">
        <w:rPr>
          <w:b/>
          <w:sz w:val="36"/>
          <w:szCs w:val="36"/>
        </w:rPr>
        <w:t xml:space="preserve"> </w:t>
      </w:r>
      <w:r w:rsidR="00AC20EB">
        <w:rPr>
          <w:b/>
          <w:sz w:val="36"/>
          <w:szCs w:val="36"/>
        </w:rPr>
        <w:t>-</w:t>
      </w:r>
      <w:r w:rsidR="0011418F">
        <w:rPr>
          <w:b/>
          <w:sz w:val="36"/>
          <w:szCs w:val="36"/>
        </w:rPr>
        <w:t xml:space="preserve"> </w:t>
      </w:r>
      <w:r w:rsidR="005F722C">
        <w:rPr>
          <w:b/>
          <w:sz w:val="36"/>
          <w:szCs w:val="36"/>
        </w:rPr>
        <w:t>8</w:t>
      </w:r>
      <w:r w:rsidR="005F722C" w:rsidRPr="005F722C">
        <w:rPr>
          <w:b/>
          <w:sz w:val="36"/>
          <w:szCs w:val="36"/>
          <w:vertAlign w:val="superscript"/>
        </w:rPr>
        <w:t>th</w:t>
      </w:r>
      <w:r w:rsidR="005F722C">
        <w:rPr>
          <w:b/>
          <w:sz w:val="36"/>
          <w:szCs w:val="36"/>
        </w:rPr>
        <w:t xml:space="preserve"> &amp; 9</w:t>
      </w:r>
      <w:r w:rsidR="005F722C" w:rsidRPr="005F722C">
        <w:rPr>
          <w:b/>
          <w:sz w:val="36"/>
          <w:szCs w:val="36"/>
          <w:vertAlign w:val="superscript"/>
        </w:rPr>
        <w:t>th</w:t>
      </w:r>
      <w:r w:rsidR="005F722C">
        <w:rPr>
          <w:b/>
          <w:sz w:val="36"/>
          <w:szCs w:val="36"/>
        </w:rPr>
        <w:t xml:space="preserve"> Sep</w:t>
      </w:r>
      <w:r w:rsidR="00626D8B">
        <w:rPr>
          <w:b/>
          <w:sz w:val="36"/>
          <w:szCs w:val="36"/>
        </w:rPr>
        <w:t>tem</w:t>
      </w:r>
      <w:r w:rsidR="005F722C">
        <w:rPr>
          <w:b/>
          <w:sz w:val="36"/>
          <w:szCs w:val="36"/>
        </w:rPr>
        <w:t xml:space="preserve">ber 2018 </w:t>
      </w:r>
    </w:p>
    <w:p w14:paraId="0D50C03C" w14:textId="77777777" w:rsidR="00DB3CFC" w:rsidRPr="00773C06" w:rsidRDefault="00773C06" w:rsidP="00DA0E10">
      <w:pPr>
        <w:tabs>
          <w:tab w:val="left" w:pos="0"/>
        </w:tabs>
        <w:ind w:left="-426"/>
        <w:jc w:val="center"/>
        <w:rPr>
          <w:b/>
          <w:sz w:val="24"/>
          <w:szCs w:val="24"/>
        </w:rPr>
      </w:pPr>
      <w:r w:rsidRPr="00773C06">
        <w:rPr>
          <w:b/>
          <w:sz w:val="24"/>
          <w:szCs w:val="24"/>
        </w:rPr>
        <w:t>Venue: Garrison Ground, Bar End Rd &amp; junction with Barfield Close,Winchester</w:t>
      </w:r>
      <w:r w:rsidR="00AC20EB">
        <w:rPr>
          <w:b/>
          <w:sz w:val="24"/>
          <w:szCs w:val="24"/>
        </w:rPr>
        <w:t>,</w:t>
      </w:r>
      <w:r w:rsidRPr="00773C06">
        <w:rPr>
          <w:b/>
          <w:sz w:val="24"/>
          <w:szCs w:val="24"/>
        </w:rPr>
        <w:t xml:space="preserve"> SO23 9SQ</w:t>
      </w:r>
    </w:p>
    <w:p w14:paraId="6DEB7B89" w14:textId="77777777" w:rsidR="00A861E4" w:rsidRDefault="00DC4C21">
      <w:pPr>
        <w:rPr>
          <w:sz w:val="24"/>
          <w:szCs w:val="24"/>
          <w:lang w:val="en-US"/>
        </w:rPr>
      </w:pPr>
      <w:r>
        <w:rPr>
          <w:sz w:val="24"/>
          <w:szCs w:val="24"/>
        </w:rPr>
        <w:t>Whatever</w:t>
      </w:r>
      <w:r w:rsidR="00F26C16" w:rsidRPr="006F7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F722C">
        <w:rPr>
          <w:sz w:val="24"/>
          <w:szCs w:val="24"/>
        </w:rPr>
        <w:t>S</w:t>
      </w:r>
      <w:r>
        <w:rPr>
          <w:sz w:val="24"/>
          <w:szCs w:val="24"/>
        </w:rPr>
        <w:t xml:space="preserve">ummer brings in terms of the the </w:t>
      </w:r>
      <w:r w:rsidR="005F722C">
        <w:rPr>
          <w:sz w:val="24"/>
          <w:szCs w:val="24"/>
        </w:rPr>
        <w:t>usual</w:t>
      </w:r>
      <w:r>
        <w:rPr>
          <w:sz w:val="24"/>
          <w:szCs w:val="24"/>
        </w:rPr>
        <w:t xml:space="preserve"> lack of sunshine</w:t>
      </w:r>
      <w:r w:rsidR="00F26C16" w:rsidRPr="009E4FBE">
        <w:rPr>
          <w:sz w:val="24"/>
          <w:szCs w:val="24"/>
        </w:rPr>
        <w:t>, we have more important matters to look forward to</w:t>
      </w:r>
      <w:r>
        <w:rPr>
          <w:sz w:val="24"/>
          <w:szCs w:val="24"/>
        </w:rPr>
        <w:t xml:space="preserve"> -</w:t>
      </w:r>
      <w:r w:rsidR="00F26C16" w:rsidRPr="009E4FBE">
        <w:rPr>
          <w:sz w:val="24"/>
          <w:szCs w:val="24"/>
        </w:rPr>
        <w:t xml:space="preserve"> </w:t>
      </w:r>
      <w:r w:rsidR="008A0618">
        <w:rPr>
          <w:sz w:val="24"/>
          <w:szCs w:val="24"/>
        </w:rPr>
        <w:t>that is the new 20</w:t>
      </w:r>
      <w:r w:rsidR="005F722C">
        <w:rPr>
          <w:sz w:val="24"/>
          <w:szCs w:val="24"/>
        </w:rPr>
        <w:t>18</w:t>
      </w:r>
      <w:r w:rsidR="00EF53B7">
        <w:rPr>
          <w:sz w:val="24"/>
          <w:szCs w:val="24"/>
        </w:rPr>
        <w:t>/1</w:t>
      </w:r>
      <w:r w:rsidR="00D11304">
        <w:rPr>
          <w:sz w:val="24"/>
          <w:szCs w:val="24"/>
        </w:rPr>
        <w:t>9</w:t>
      </w:r>
      <w:r w:rsidR="00EB40F3" w:rsidRPr="009E4FBE">
        <w:rPr>
          <w:sz w:val="24"/>
          <w:szCs w:val="24"/>
        </w:rPr>
        <w:t xml:space="preserve"> season!</w:t>
      </w:r>
      <w:r w:rsidR="00F26C16" w:rsidRPr="009E4FBE">
        <w:rPr>
          <w:sz w:val="24"/>
          <w:szCs w:val="24"/>
        </w:rPr>
        <w:t xml:space="preserve"> </w:t>
      </w:r>
      <w:r w:rsidR="006E25DF">
        <w:rPr>
          <w:sz w:val="24"/>
          <w:szCs w:val="24"/>
        </w:rPr>
        <w:t>O</w:t>
      </w:r>
      <w:r>
        <w:rPr>
          <w:sz w:val="24"/>
          <w:szCs w:val="24"/>
        </w:rPr>
        <w:t>ur</w:t>
      </w:r>
      <w:r w:rsidR="00AC20EB">
        <w:rPr>
          <w:sz w:val="24"/>
          <w:szCs w:val="24"/>
        </w:rPr>
        <w:t xml:space="preserve"> hugely popular  </w:t>
      </w:r>
      <w:r>
        <w:rPr>
          <w:sz w:val="24"/>
          <w:szCs w:val="24"/>
        </w:rPr>
        <w:t>tournament</w:t>
      </w:r>
      <w:r w:rsidR="00F26C16" w:rsidRPr="009E4FBE">
        <w:rPr>
          <w:sz w:val="24"/>
          <w:szCs w:val="24"/>
        </w:rPr>
        <w:t xml:space="preserve"> </w:t>
      </w:r>
      <w:r w:rsidR="006E25DF">
        <w:rPr>
          <w:sz w:val="24"/>
          <w:szCs w:val="24"/>
        </w:rPr>
        <w:t>will</w:t>
      </w:r>
      <w:r w:rsidR="00F26C16" w:rsidRPr="009E4FBE">
        <w:rPr>
          <w:sz w:val="24"/>
          <w:szCs w:val="24"/>
        </w:rPr>
        <w:t xml:space="preserve"> provide a </w:t>
      </w:r>
      <w:r w:rsidR="00E43A4A" w:rsidRPr="009E4FBE">
        <w:rPr>
          <w:sz w:val="24"/>
          <w:szCs w:val="24"/>
        </w:rPr>
        <w:t xml:space="preserve">friendly </w:t>
      </w:r>
      <w:r w:rsidR="00F26C16" w:rsidRPr="009E4FBE">
        <w:rPr>
          <w:sz w:val="24"/>
          <w:szCs w:val="24"/>
        </w:rPr>
        <w:t xml:space="preserve">set of games, based on a round robin </w:t>
      </w:r>
      <w:r w:rsidR="00773C06">
        <w:rPr>
          <w:sz w:val="24"/>
          <w:szCs w:val="24"/>
        </w:rPr>
        <w:t>league</w:t>
      </w:r>
      <w:r w:rsidR="00F26C16" w:rsidRPr="009E4FBE">
        <w:rPr>
          <w:sz w:val="24"/>
          <w:szCs w:val="24"/>
        </w:rPr>
        <w:t xml:space="preserve"> and then knock out stages. </w:t>
      </w:r>
      <w:r w:rsidR="00BD3C8C">
        <w:rPr>
          <w:sz w:val="24"/>
          <w:szCs w:val="24"/>
        </w:rPr>
        <w:t>Our</w:t>
      </w:r>
      <w:r w:rsidR="00AB4CBB">
        <w:rPr>
          <w:sz w:val="24"/>
          <w:szCs w:val="24"/>
        </w:rPr>
        <w:t xml:space="preserve"> aim is</w:t>
      </w:r>
      <w:r w:rsidR="00AC20EB">
        <w:rPr>
          <w:sz w:val="24"/>
          <w:szCs w:val="24"/>
        </w:rPr>
        <w:t xml:space="preserve"> to give an</w:t>
      </w:r>
      <w:r w:rsidR="00F26C16" w:rsidRPr="009E4FBE">
        <w:rPr>
          <w:sz w:val="24"/>
          <w:szCs w:val="24"/>
        </w:rPr>
        <w:t xml:space="preserve"> opportunity for the girl</w:t>
      </w:r>
      <w:r w:rsidR="005F722C">
        <w:rPr>
          <w:sz w:val="24"/>
          <w:szCs w:val="24"/>
        </w:rPr>
        <w:t>s’</w:t>
      </w:r>
      <w:r w:rsidR="00F26C16" w:rsidRPr="009E4FBE">
        <w:rPr>
          <w:sz w:val="24"/>
          <w:szCs w:val="24"/>
        </w:rPr>
        <w:t xml:space="preserve"> to get a number of games under their belt before the new league season</w:t>
      </w:r>
      <w:r w:rsidR="00EB40F3" w:rsidRPr="009E4FBE">
        <w:rPr>
          <w:sz w:val="24"/>
          <w:szCs w:val="24"/>
        </w:rPr>
        <w:t xml:space="preserve"> starts</w:t>
      </w:r>
      <w:r w:rsidR="00773C06">
        <w:rPr>
          <w:sz w:val="24"/>
          <w:szCs w:val="24"/>
        </w:rPr>
        <w:t xml:space="preserve">, </w:t>
      </w:r>
      <w:r w:rsidR="00F26C16" w:rsidRPr="009E4FBE">
        <w:rPr>
          <w:sz w:val="24"/>
          <w:szCs w:val="24"/>
        </w:rPr>
        <w:t xml:space="preserve">to meet up with old </w:t>
      </w:r>
      <w:r w:rsidR="00773C06">
        <w:rPr>
          <w:sz w:val="24"/>
          <w:szCs w:val="24"/>
        </w:rPr>
        <w:t xml:space="preserve">friends </w:t>
      </w:r>
      <w:r w:rsidR="00F26C16" w:rsidRPr="009E4FBE">
        <w:rPr>
          <w:sz w:val="24"/>
          <w:szCs w:val="24"/>
        </w:rPr>
        <w:t>and</w:t>
      </w:r>
      <w:r>
        <w:rPr>
          <w:sz w:val="24"/>
          <w:szCs w:val="24"/>
        </w:rPr>
        <w:t xml:space="preserve"> make</w:t>
      </w:r>
      <w:r w:rsidR="004B48D1">
        <w:rPr>
          <w:sz w:val="24"/>
          <w:szCs w:val="24"/>
        </w:rPr>
        <w:t xml:space="preserve"> new</w:t>
      </w:r>
      <w:r w:rsidR="00773C06">
        <w:rPr>
          <w:sz w:val="24"/>
          <w:szCs w:val="24"/>
        </w:rPr>
        <w:t xml:space="preserve"> ones</w:t>
      </w:r>
      <w:r w:rsidR="00F26C16" w:rsidRPr="009E4FBE">
        <w:rPr>
          <w:sz w:val="24"/>
          <w:szCs w:val="24"/>
        </w:rPr>
        <w:t>.</w:t>
      </w:r>
      <w:r w:rsidR="0011418F">
        <w:rPr>
          <w:sz w:val="24"/>
          <w:szCs w:val="24"/>
        </w:rPr>
        <w:t xml:space="preserve"> </w:t>
      </w:r>
      <w:r w:rsidR="00773C06">
        <w:rPr>
          <w:sz w:val="24"/>
          <w:szCs w:val="24"/>
          <w:lang w:val="en-US"/>
        </w:rPr>
        <w:t xml:space="preserve">We expect </w:t>
      </w:r>
      <w:r w:rsidR="00CA36EB">
        <w:rPr>
          <w:sz w:val="24"/>
          <w:szCs w:val="24"/>
          <w:lang w:val="en-US"/>
        </w:rPr>
        <w:t>the</w:t>
      </w:r>
      <w:r w:rsidR="00DA0E10">
        <w:rPr>
          <w:sz w:val="24"/>
          <w:szCs w:val="24"/>
          <w:lang w:val="en-US"/>
        </w:rPr>
        <w:t xml:space="preserve"> </w:t>
      </w:r>
      <w:r w:rsidR="00CA36EB">
        <w:rPr>
          <w:sz w:val="24"/>
          <w:szCs w:val="24"/>
          <w:lang w:val="en-US"/>
        </w:rPr>
        <w:t>a</w:t>
      </w:r>
      <w:r w:rsidR="00A861E4">
        <w:rPr>
          <w:sz w:val="24"/>
          <w:szCs w:val="24"/>
          <w:lang w:val="en-US"/>
        </w:rPr>
        <w:t>ge groups to be run as follows.</w:t>
      </w:r>
    </w:p>
    <w:p w14:paraId="7DEF2A61" w14:textId="77777777" w:rsidR="00A861E4" w:rsidRDefault="005F722C" w:rsidP="00A861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Round Robin </w:t>
      </w:r>
      <w:r w:rsidR="00AC20EB">
        <w:rPr>
          <w:sz w:val="24"/>
          <w:szCs w:val="24"/>
          <w:lang w:val="en-US"/>
        </w:rPr>
        <w:t>Leagues and Knockout</w:t>
      </w:r>
      <w:r>
        <w:rPr>
          <w:sz w:val="24"/>
          <w:szCs w:val="24"/>
          <w:lang w:val="en-US"/>
        </w:rPr>
        <w:t xml:space="preserve"> Format: Entry Cost £30 per team</w:t>
      </w:r>
    </w:p>
    <w:p w14:paraId="5B39D5EE" w14:textId="77777777" w:rsidR="00910876" w:rsidRPr="00910876" w:rsidRDefault="00910876" w:rsidP="00A861E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ALL AGES BASED ON 18/19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208"/>
        <w:gridCol w:w="2540"/>
        <w:gridCol w:w="2248"/>
      </w:tblGrid>
      <w:tr w:rsidR="00CA36EB" w14:paraId="7B63C315" w14:textId="77777777" w:rsidTr="00CA36EB">
        <w:tc>
          <w:tcPr>
            <w:tcW w:w="4788" w:type="dxa"/>
            <w:gridSpan w:val="2"/>
            <w:shd w:val="clear" w:color="auto" w:fill="BFBFBF" w:themeFill="background1" w:themeFillShade="BF"/>
          </w:tcPr>
          <w:p w14:paraId="54D0EDB1" w14:textId="77777777" w:rsidR="00CA36EB" w:rsidRPr="00CA36EB" w:rsidRDefault="00B50917" w:rsidP="006E25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SATURDAY 8</w:t>
            </w:r>
            <w:r w:rsidRPr="00B50917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SEPTEMBER</w:t>
            </w:r>
            <w:r w:rsidR="00A861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14:paraId="6E3B7E28" w14:textId="77777777" w:rsidR="00CA36EB" w:rsidRPr="00CA36EB" w:rsidRDefault="00B50917" w:rsidP="006E25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SUNDAY 9</w:t>
            </w:r>
            <w:r w:rsidRPr="00B50917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SEPTEMBER</w:t>
            </w:r>
          </w:p>
        </w:tc>
      </w:tr>
      <w:tr w:rsidR="00B50917" w14:paraId="221E8EAF" w14:textId="77777777" w:rsidTr="00B50917">
        <w:tc>
          <w:tcPr>
            <w:tcW w:w="2580" w:type="dxa"/>
            <w:tcBorders>
              <w:bottom w:val="single" w:sz="4" w:space="0" w:color="auto"/>
            </w:tcBorders>
          </w:tcPr>
          <w:p w14:paraId="3D3FF4E4" w14:textId="77777777" w:rsidR="00B50917" w:rsidRPr="00B50917" w:rsidRDefault="00B50917" w:rsidP="00DA0E10">
            <w:pPr>
              <w:rPr>
                <w:b/>
                <w:sz w:val="24"/>
                <w:szCs w:val="24"/>
                <w:lang w:val="en-US"/>
              </w:rPr>
            </w:pPr>
            <w:r w:rsidRPr="00B50917">
              <w:rPr>
                <w:b/>
                <w:sz w:val="24"/>
                <w:szCs w:val="24"/>
                <w:lang w:val="en-US"/>
              </w:rPr>
              <w:t xml:space="preserve">AM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9A296D5" w14:textId="77777777" w:rsidR="00B50917" w:rsidRDefault="00B50917" w:rsidP="00B50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PM</w:t>
            </w:r>
          </w:p>
        </w:tc>
        <w:tc>
          <w:tcPr>
            <w:tcW w:w="2540" w:type="dxa"/>
          </w:tcPr>
          <w:p w14:paraId="4D815892" w14:textId="77777777" w:rsidR="00B50917" w:rsidRDefault="00B50917" w:rsidP="006E2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2248" w:type="dxa"/>
          </w:tcPr>
          <w:p w14:paraId="762FC828" w14:textId="77777777" w:rsidR="00B50917" w:rsidRDefault="00B50917" w:rsidP="006E2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PM</w:t>
            </w:r>
          </w:p>
        </w:tc>
      </w:tr>
      <w:tr w:rsidR="00B50917" w14:paraId="4AFE2AD2" w14:textId="77777777" w:rsidTr="00B50917">
        <w:tc>
          <w:tcPr>
            <w:tcW w:w="2580" w:type="dxa"/>
          </w:tcPr>
          <w:p w14:paraId="095495A3" w14:textId="77777777" w:rsidR="00B50917" w:rsidRDefault="00B50917" w:rsidP="00E43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12</w:t>
            </w:r>
            <w:r w:rsidR="005F722C">
              <w:rPr>
                <w:sz w:val="24"/>
                <w:szCs w:val="24"/>
                <w:lang w:val="en-US"/>
              </w:rPr>
              <w:t xml:space="preserve"> Boys</w:t>
            </w:r>
          </w:p>
        </w:tc>
        <w:tc>
          <w:tcPr>
            <w:tcW w:w="2208" w:type="dxa"/>
          </w:tcPr>
          <w:p w14:paraId="0CFD3B53" w14:textId="77777777" w:rsidR="00B50917" w:rsidRDefault="005F722C" w:rsidP="00B50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10 Girls</w:t>
            </w:r>
          </w:p>
        </w:tc>
        <w:tc>
          <w:tcPr>
            <w:tcW w:w="2540" w:type="dxa"/>
          </w:tcPr>
          <w:p w14:paraId="69D99FF7" w14:textId="77777777" w:rsidR="00B50917" w:rsidRDefault="00B50917" w:rsidP="005F72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 </w:t>
            </w:r>
            <w:r w:rsidR="005F722C">
              <w:rPr>
                <w:sz w:val="24"/>
                <w:szCs w:val="24"/>
                <w:lang w:val="en-US"/>
              </w:rPr>
              <w:t>9 Girls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48" w:type="dxa"/>
          </w:tcPr>
          <w:p w14:paraId="5CDAA524" w14:textId="77777777" w:rsidR="00B50917" w:rsidRDefault="005F722C" w:rsidP="005F72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13 Girls</w:t>
            </w:r>
          </w:p>
        </w:tc>
      </w:tr>
      <w:tr w:rsidR="00B50917" w14:paraId="776F1FEC" w14:textId="77777777" w:rsidTr="00B50917">
        <w:tc>
          <w:tcPr>
            <w:tcW w:w="2580" w:type="dxa"/>
          </w:tcPr>
          <w:p w14:paraId="13BDA4D7" w14:textId="77777777" w:rsidR="00B50917" w:rsidRDefault="005F722C" w:rsidP="005F72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 8 Girls </w:t>
            </w:r>
            <w:r w:rsidR="00B50917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08" w:type="dxa"/>
          </w:tcPr>
          <w:p w14:paraId="6D698AD1" w14:textId="77777777" w:rsidR="00B50917" w:rsidRDefault="005F722C" w:rsidP="00B50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18 Girls</w:t>
            </w:r>
          </w:p>
        </w:tc>
        <w:tc>
          <w:tcPr>
            <w:tcW w:w="2540" w:type="dxa"/>
          </w:tcPr>
          <w:p w14:paraId="04FF7568" w14:textId="77777777" w:rsidR="00B50917" w:rsidRDefault="00B50917" w:rsidP="009167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 </w:t>
            </w:r>
            <w:r w:rsidR="009167BA">
              <w:rPr>
                <w:sz w:val="24"/>
                <w:szCs w:val="24"/>
                <w:lang w:val="en-US"/>
              </w:rPr>
              <w:t>14</w:t>
            </w:r>
            <w:r w:rsidR="005F722C">
              <w:rPr>
                <w:sz w:val="24"/>
                <w:szCs w:val="24"/>
                <w:lang w:val="en-US"/>
              </w:rPr>
              <w:t xml:space="preserve"> Girls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8" w:type="dxa"/>
          </w:tcPr>
          <w:p w14:paraId="5747C576" w14:textId="77777777" w:rsidR="00B50917" w:rsidRDefault="005F722C" w:rsidP="009167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 </w:t>
            </w:r>
            <w:r w:rsidR="009167BA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Girls</w:t>
            </w:r>
          </w:p>
        </w:tc>
      </w:tr>
      <w:tr w:rsidR="00B50917" w14:paraId="5ED818E6" w14:textId="77777777" w:rsidTr="00B50917">
        <w:tc>
          <w:tcPr>
            <w:tcW w:w="2580" w:type="dxa"/>
          </w:tcPr>
          <w:p w14:paraId="7D289BB0" w14:textId="77777777" w:rsidR="00B50917" w:rsidRDefault="00B50917" w:rsidP="00E43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8" w:type="dxa"/>
          </w:tcPr>
          <w:p w14:paraId="19E9B1FD" w14:textId="77777777" w:rsidR="00B50917" w:rsidRDefault="005F722C" w:rsidP="00B50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12 Girls</w:t>
            </w:r>
          </w:p>
        </w:tc>
        <w:tc>
          <w:tcPr>
            <w:tcW w:w="2540" w:type="dxa"/>
          </w:tcPr>
          <w:p w14:paraId="355E04E9" w14:textId="77777777" w:rsidR="00B50917" w:rsidRDefault="00910876" w:rsidP="00E43A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16 Girls</w:t>
            </w:r>
          </w:p>
        </w:tc>
        <w:tc>
          <w:tcPr>
            <w:tcW w:w="2248" w:type="dxa"/>
          </w:tcPr>
          <w:p w14:paraId="72EF3BDA" w14:textId="77777777" w:rsidR="00B50917" w:rsidRDefault="005F722C" w:rsidP="005F72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 15 Girls</w:t>
            </w:r>
          </w:p>
        </w:tc>
      </w:tr>
      <w:tr w:rsidR="00103612" w14:paraId="14C9CA8C" w14:textId="77777777" w:rsidTr="00B50917">
        <w:tc>
          <w:tcPr>
            <w:tcW w:w="2580" w:type="dxa"/>
          </w:tcPr>
          <w:p w14:paraId="23400F64" w14:textId="77777777" w:rsidR="00103612" w:rsidRDefault="00103612" w:rsidP="00E43A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14:paraId="6B9B2F04" w14:textId="77777777" w:rsidR="00103612" w:rsidRDefault="00103612" w:rsidP="00B509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</w:tcPr>
          <w:p w14:paraId="3B67956E" w14:textId="77777777" w:rsidR="00103612" w:rsidRDefault="00103612" w:rsidP="00E43A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14:paraId="0FDC62DF" w14:textId="77777777" w:rsidR="00103612" w:rsidRDefault="00103612" w:rsidP="00B5091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C6C25EB" w14:textId="77777777" w:rsidR="0065328A" w:rsidRDefault="0065328A" w:rsidP="006532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 section – Registration (hand in team sheets) 9</w:t>
      </w:r>
      <w:r w:rsidR="008616FF">
        <w:rPr>
          <w:sz w:val="24"/>
          <w:szCs w:val="24"/>
          <w:lang w:val="en-US"/>
        </w:rPr>
        <w:t>am</w:t>
      </w:r>
      <w:r>
        <w:rPr>
          <w:sz w:val="24"/>
          <w:szCs w:val="24"/>
          <w:lang w:val="en-US"/>
        </w:rPr>
        <w:t>, Managers</w:t>
      </w:r>
      <w:r w:rsidR="008616FF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Meeting  9:15</w:t>
      </w:r>
      <w:r w:rsidR="008616FF">
        <w:rPr>
          <w:sz w:val="24"/>
          <w:szCs w:val="24"/>
          <w:lang w:val="en-US"/>
        </w:rPr>
        <w:t>am</w:t>
      </w:r>
      <w:r>
        <w:rPr>
          <w:sz w:val="24"/>
          <w:szCs w:val="24"/>
          <w:lang w:val="en-US"/>
        </w:rPr>
        <w:t>, 1</w:t>
      </w:r>
      <w:r w:rsidRPr="00A861E4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Kick offs 9:30</w:t>
      </w:r>
      <w:r w:rsidR="008616FF">
        <w:rPr>
          <w:sz w:val="24"/>
          <w:szCs w:val="24"/>
          <w:lang w:val="en-US"/>
        </w:rPr>
        <w:t>am</w:t>
      </w:r>
    </w:p>
    <w:p w14:paraId="7BF75FAA" w14:textId="77777777" w:rsidR="00A861E4" w:rsidRDefault="0065328A" w:rsidP="006532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PM section – Registration (hand in team sheets) </w:t>
      </w:r>
      <w:r w:rsidR="008616FF">
        <w:rPr>
          <w:sz w:val="24"/>
          <w:szCs w:val="24"/>
          <w:lang w:val="en-US"/>
        </w:rPr>
        <w:t>1pm</w:t>
      </w:r>
      <w:r>
        <w:rPr>
          <w:sz w:val="24"/>
          <w:szCs w:val="24"/>
          <w:lang w:val="en-US"/>
        </w:rPr>
        <w:t>, Managers</w:t>
      </w:r>
      <w:r w:rsidR="00DA1CD2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Meeting </w:t>
      </w:r>
      <w:r w:rsidR="008616F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:15</w:t>
      </w:r>
      <w:r w:rsidR="008616FF">
        <w:rPr>
          <w:sz w:val="24"/>
          <w:szCs w:val="24"/>
          <w:lang w:val="en-US"/>
        </w:rPr>
        <w:t>pm</w:t>
      </w:r>
      <w:r>
        <w:rPr>
          <w:sz w:val="24"/>
          <w:szCs w:val="24"/>
          <w:lang w:val="en-US"/>
        </w:rPr>
        <w:t>, 1</w:t>
      </w:r>
      <w:r w:rsidRPr="00A861E4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Kick offs 1:30</w:t>
      </w:r>
      <w:r w:rsidR="008616FF">
        <w:rPr>
          <w:sz w:val="24"/>
          <w:szCs w:val="24"/>
          <w:lang w:val="en-US"/>
        </w:rPr>
        <w:t>pm</w:t>
      </w:r>
    </w:p>
    <w:p w14:paraId="5C1DFEE8" w14:textId="77777777" w:rsidR="005F722C" w:rsidRDefault="00773C06" w:rsidP="00586CE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Hot and cold refreshments will be</w:t>
      </w:r>
      <w:r w:rsidR="00586CE1" w:rsidRPr="00AB4CBB">
        <w:rPr>
          <w:b/>
          <w:sz w:val="24"/>
          <w:szCs w:val="24"/>
          <w:lang w:val="en-US"/>
        </w:rPr>
        <w:t xml:space="preserve"> available </w:t>
      </w:r>
    </w:p>
    <w:p w14:paraId="05C8F7C1" w14:textId="77777777" w:rsidR="00586CE1" w:rsidRPr="00AB4CBB" w:rsidRDefault="00773C06" w:rsidP="005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586CE1" w:rsidRPr="00AB4CBB">
        <w:rPr>
          <w:sz w:val="24"/>
          <w:szCs w:val="24"/>
          <w:lang w:val="en-US"/>
        </w:rPr>
        <w:t xml:space="preserve">here is parking </w:t>
      </w:r>
      <w:r w:rsidR="005A4FAE">
        <w:rPr>
          <w:sz w:val="24"/>
          <w:szCs w:val="24"/>
          <w:lang w:val="en-US"/>
        </w:rPr>
        <w:t>close by</w:t>
      </w:r>
      <w:r w:rsidR="00586CE1" w:rsidRPr="00AB4CBB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either of</w:t>
      </w:r>
      <w:r w:rsidR="00586CE1" w:rsidRPr="00AB4CBB">
        <w:rPr>
          <w:sz w:val="24"/>
          <w:szCs w:val="24"/>
          <w:lang w:val="en-US"/>
        </w:rPr>
        <w:t xml:space="preserve"> </w:t>
      </w:r>
      <w:r w:rsidR="005A4FAE">
        <w:rPr>
          <w:sz w:val="24"/>
          <w:szCs w:val="24"/>
          <w:lang w:val="en-US"/>
        </w:rPr>
        <w:t xml:space="preserve">the </w:t>
      </w:r>
      <w:r w:rsidR="00586CE1" w:rsidRPr="00AB4CBB">
        <w:rPr>
          <w:sz w:val="24"/>
          <w:szCs w:val="24"/>
          <w:lang w:val="en-US"/>
        </w:rPr>
        <w:t>park and ride car parks set up for Winchester shoppers</w:t>
      </w:r>
      <w:r w:rsidR="0065328A">
        <w:rPr>
          <w:sz w:val="24"/>
          <w:szCs w:val="24"/>
          <w:lang w:val="en-US"/>
        </w:rPr>
        <w:t xml:space="preserve"> (free on Sundays)</w:t>
      </w:r>
      <w:r>
        <w:rPr>
          <w:sz w:val="24"/>
          <w:szCs w:val="24"/>
          <w:lang w:val="en-US"/>
        </w:rPr>
        <w:t>,</w:t>
      </w:r>
      <w:r w:rsidR="00586CE1" w:rsidRPr="00AB4CBB">
        <w:rPr>
          <w:sz w:val="24"/>
          <w:szCs w:val="24"/>
          <w:lang w:val="en-US"/>
        </w:rPr>
        <w:t xml:space="preserve"> but handily placed for </w:t>
      </w:r>
      <w:r>
        <w:rPr>
          <w:sz w:val="24"/>
          <w:szCs w:val="24"/>
          <w:lang w:val="en-US"/>
        </w:rPr>
        <w:t>our</w:t>
      </w:r>
      <w:r w:rsidR="0065328A">
        <w:rPr>
          <w:sz w:val="24"/>
          <w:szCs w:val="24"/>
          <w:lang w:val="en-US"/>
        </w:rPr>
        <w:t xml:space="preserve"> event</w:t>
      </w:r>
      <w:r w:rsidR="00586CE1" w:rsidRPr="00AB4CBB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</w:t>
      </w:r>
      <w:r w:rsidRPr="00A861E4">
        <w:rPr>
          <w:b/>
          <w:sz w:val="24"/>
          <w:szCs w:val="24"/>
          <w:lang w:val="en-US"/>
        </w:rPr>
        <w:t xml:space="preserve">Adult Spectators will be asked to pay £1.00 for </w:t>
      </w:r>
      <w:r w:rsidR="00D9285E" w:rsidRPr="00A861E4">
        <w:rPr>
          <w:b/>
          <w:sz w:val="24"/>
          <w:szCs w:val="24"/>
          <w:lang w:val="en-US"/>
        </w:rPr>
        <w:t>a programme upon entry</w:t>
      </w:r>
      <w:r w:rsidR="00D9285E">
        <w:rPr>
          <w:sz w:val="24"/>
          <w:szCs w:val="24"/>
          <w:lang w:val="en-US"/>
        </w:rPr>
        <w:t>, childre</w:t>
      </w:r>
      <w:r>
        <w:rPr>
          <w:sz w:val="24"/>
          <w:szCs w:val="24"/>
          <w:lang w:val="en-US"/>
        </w:rPr>
        <w:t>n and players</w:t>
      </w:r>
      <w:r w:rsidR="00D9285E">
        <w:rPr>
          <w:sz w:val="24"/>
          <w:szCs w:val="24"/>
          <w:lang w:val="en-US"/>
        </w:rPr>
        <w:t xml:space="preserve"> (and coaches</w:t>
      </w:r>
      <w:r w:rsidR="008A0618">
        <w:rPr>
          <w:sz w:val="24"/>
          <w:szCs w:val="24"/>
          <w:lang w:val="en-US"/>
        </w:rPr>
        <w:t>!</w:t>
      </w:r>
      <w:r w:rsidR="00D9285E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free</w:t>
      </w:r>
      <w:r w:rsidR="00BD3C8C">
        <w:rPr>
          <w:sz w:val="24"/>
          <w:szCs w:val="24"/>
          <w:lang w:val="en-US"/>
        </w:rPr>
        <w:t xml:space="preserve"> entry.</w:t>
      </w:r>
    </w:p>
    <w:p w14:paraId="09D5690E" w14:textId="77777777" w:rsidR="002A13C4" w:rsidRPr="00DA0E10" w:rsidRDefault="00EB40F3" w:rsidP="007479CA">
      <w:pPr>
        <w:rPr>
          <w:sz w:val="24"/>
          <w:szCs w:val="24"/>
          <w:lang w:val="en-US"/>
        </w:rPr>
      </w:pPr>
      <w:r w:rsidRPr="00AB4CBB">
        <w:rPr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52227BE" wp14:editId="2A5B6ECE">
            <wp:simplePos x="0" y="0"/>
            <wp:positionH relativeFrom="page">
              <wp:posOffset>6229350</wp:posOffset>
            </wp:positionH>
            <wp:positionV relativeFrom="page">
              <wp:posOffset>8658225</wp:posOffset>
            </wp:positionV>
            <wp:extent cx="1143000" cy="742950"/>
            <wp:effectExtent l="0" t="0" r="0" b="0"/>
            <wp:wrapTight wrapText="bothSides">
              <wp:wrapPolygon edited="0">
                <wp:start x="5040" y="1662"/>
                <wp:lineTo x="2160" y="4431"/>
                <wp:lineTo x="360" y="7754"/>
                <wp:lineTo x="360" y="14400"/>
                <wp:lineTo x="6480" y="19385"/>
                <wp:lineTo x="11880" y="19938"/>
                <wp:lineTo x="12960" y="19938"/>
                <wp:lineTo x="14400" y="19938"/>
                <wp:lineTo x="14760" y="19938"/>
                <wp:lineTo x="15120" y="19385"/>
                <wp:lineTo x="16920" y="19385"/>
                <wp:lineTo x="21600" y="13292"/>
                <wp:lineTo x="21600" y="8308"/>
                <wp:lineTo x="10800" y="1662"/>
                <wp:lineTo x="6840" y="1662"/>
                <wp:lineTo x="5040" y="1662"/>
              </wp:wrapPolygon>
            </wp:wrapTight>
            <wp:docPr id="859" name="Picture 859" descr="::nfc5:CB02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::nfc5:CB0222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CBB">
        <w:rPr>
          <w:sz w:val="24"/>
          <w:szCs w:val="24"/>
          <w:lang w:val="en-US"/>
        </w:rPr>
        <w:t xml:space="preserve"> </w:t>
      </w:r>
      <w:r w:rsidR="00586CE1" w:rsidRPr="00AB4CBB">
        <w:rPr>
          <w:sz w:val="24"/>
          <w:szCs w:val="24"/>
          <w:lang w:val="en-US"/>
        </w:rPr>
        <w:t xml:space="preserve">More information about the </w:t>
      </w:r>
      <w:r w:rsidR="00D11304">
        <w:rPr>
          <w:sz w:val="24"/>
          <w:szCs w:val="24"/>
          <w:lang w:val="en-US"/>
        </w:rPr>
        <w:t>C</w:t>
      </w:r>
      <w:r w:rsidR="00586CE1" w:rsidRPr="00AB4CBB">
        <w:rPr>
          <w:sz w:val="24"/>
          <w:szCs w:val="24"/>
          <w:lang w:val="en-US"/>
        </w:rPr>
        <w:t xml:space="preserve">lub is available on </w:t>
      </w:r>
      <w:hyperlink r:id="rId11" w:history="1">
        <w:r w:rsidR="00586CE1" w:rsidRPr="00AB4CBB">
          <w:rPr>
            <w:rStyle w:val="Hyperlink"/>
            <w:sz w:val="24"/>
            <w:szCs w:val="24"/>
            <w:lang w:val="en-US"/>
          </w:rPr>
          <w:t>www.winchestercityflyers.co.uk</w:t>
        </w:r>
      </w:hyperlink>
      <w:r w:rsidR="00586CE1" w:rsidRPr="00AB4CBB">
        <w:rPr>
          <w:sz w:val="24"/>
          <w:szCs w:val="24"/>
          <w:lang w:val="en-US"/>
        </w:rPr>
        <w:t xml:space="preserve"> </w:t>
      </w:r>
    </w:p>
    <w:sectPr w:rsidR="002A13C4" w:rsidRPr="00DA0E10" w:rsidSect="002A13C4">
      <w:footerReference w:type="default" r:id="rId12"/>
      <w:pgSz w:w="12240" w:h="15840" w:code="1"/>
      <w:pgMar w:top="993" w:right="1183" w:bottom="1440" w:left="1440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3E69" w14:textId="77777777" w:rsidR="005D2CAB" w:rsidRDefault="005D2CAB" w:rsidP="005348AF">
      <w:pPr>
        <w:spacing w:after="0" w:line="240" w:lineRule="auto"/>
      </w:pPr>
      <w:r>
        <w:separator/>
      </w:r>
    </w:p>
  </w:endnote>
  <w:endnote w:type="continuationSeparator" w:id="0">
    <w:p w14:paraId="7379EDFD" w14:textId="77777777" w:rsidR="005D2CAB" w:rsidRDefault="005D2CAB" w:rsidP="005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394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318192" w14:textId="77777777" w:rsidR="00AB4CBB" w:rsidRDefault="00AB4C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67BA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67BA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447B56" w14:textId="77777777" w:rsidR="00AB4CBB" w:rsidRDefault="00AB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92F4" w14:textId="77777777" w:rsidR="005D2CAB" w:rsidRDefault="005D2CAB" w:rsidP="005348AF">
      <w:pPr>
        <w:spacing w:after="0" w:line="240" w:lineRule="auto"/>
      </w:pPr>
      <w:r>
        <w:separator/>
      </w:r>
    </w:p>
  </w:footnote>
  <w:footnote w:type="continuationSeparator" w:id="0">
    <w:p w14:paraId="2687602A" w14:textId="77777777" w:rsidR="005D2CAB" w:rsidRDefault="005D2CAB" w:rsidP="0053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788"/>
    <w:multiLevelType w:val="hybridMultilevel"/>
    <w:tmpl w:val="4E9E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E22EE"/>
    <w:multiLevelType w:val="hybridMultilevel"/>
    <w:tmpl w:val="3768E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A61DC"/>
    <w:multiLevelType w:val="hybridMultilevel"/>
    <w:tmpl w:val="20D4BA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F2"/>
    <w:rsid w:val="000C37C3"/>
    <w:rsid w:val="000F01D6"/>
    <w:rsid w:val="00103612"/>
    <w:rsid w:val="0011418F"/>
    <w:rsid w:val="00132DD5"/>
    <w:rsid w:val="00133332"/>
    <w:rsid w:val="001C0ED7"/>
    <w:rsid w:val="00213FA5"/>
    <w:rsid w:val="002A07E5"/>
    <w:rsid w:val="002A13C4"/>
    <w:rsid w:val="002B3BE0"/>
    <w:rsid w:val="002F455C"/>
    <w:rsid w:val="00315323"/>
    <w:rsid w:val="00373680"/>
    <w:rsid w:val="003B4523"/>
    <w:rsid w:val="003E7B6E"/>
    <w:rsid w:val="004052BA"/>
    <w:rsid w:val="0041558B"/>
    <w:rsid w:val="004B48D1"/>
    <w:rsid w:val="004E3152"/>
    <w:rsid w:val="004F7A7D"/>
    <w:rsid w:val="005308BE"/>
    <w:rsid w:val="005348AF"/>
    <w:rsid w:val="00563E87"/>
    <w:rsid w:val="0056404F"/>
    <w:rsid w:val="005829EF"/>
    <w:rsid w:val="00586CE1"/>
    <w:rsid w:val="005A4419"/>
    <w:rsid w:val="005A4FAE"/>
    <w:rsid w:val="005D2CAB"/>
    <w:rsid w:val="005F722C"/>
    <w:rsid w:val="006212A6"/>
    <w:rsid w:val="00626D8B"/>
    <w:rsid w:val="00650C43"/>
    <w:rsid w:val="0065328A"/>
    <w:rsid w:val="00655C63"/>
    <w:rsid w:val="00675F9C"/>
    <w:rsid w:val="006B6114"/>
    <w:rsid w:val="006E25DF"/>
    <w:rsid w:val="006F7F50"/>
    <w:rsid w:val="00700B18"/>
    <w:rsid w:val="00722E71"/>
    <w:rsid w:val="00723AF6"/>
    <w:rsid w:val="007479CA"/>
    <w:rsid w:val="00750AF5"/>
    <w:rsid w:val="00773C06"/>
    <w:rsid w:val="007A6FBA"/>
    <w:rsid w:val="007D6B8E"/>
    <w:rsid w:val="0081623D"/>
    <w:rsid w:val="00825FA8"/>
    <w:rsid w:val="00856001"/>
    <w:rsid w:val="008616FF"/>
    <w:rsid w:val="00872A71"/>
    <w:rsid w:val="008868E5"/>
    <w:rsid w:val="00895946"/>
    <w:rsid w:val="008A0618"/>
    <w:rsid w:val="008B15E7"/>
    <w:rsid w:val="008B4BF5"/>
    <w:rsid w:val="00910876"/>
    <w:rsid w:val="009167BA"/>
    <w:rsid w:val="0092730D"/>
    <w:rsid w:val="0097331B"/>
    <w:rsid w:val="009A5750"/>
    <w:rsid w:val="009C1D30"/>
    <w:rsid w:val="009E4FBE"/>
    <w:rsid w:val="009F3232"/>
    <w:rsid w:val="009F4EE9"/>
    <w:rsid w:val="00A040F2"/>
    <w:rsid w:val="00A249F8"/>
    <w:rsid w:val="00A400AE"/>
    <w:rsid w:val="00A861E4"/>
    <w:rsid w:val="00A911F1"/>
    <w:rsid w:val="00AB4CBB"/>
    <w:rsid w:val="00AB77D1"/>
    <w:rsid w:val="00AC20EB"/>
    <w:rsid w:val="00AD1049"/>
    <w:rsid w:val="00B03275"/>
    <w:rsid w:val="00B23D0B"/>
    <w:rsid w:val="00B316DB"/>
    <w:rsid w:val="00B34A01"/>
    <w:rsid w:val="00B50917"/>
    <w:rsid w:val="00B61636"/>
    <w:rsid w:val="00B71C3F"/>
    <w:rsid w:val="00B71DE3"/>
    <w:rsid w:val="00B74E86"/>
    <w:rsid w:val="00BC14E3"/>
    <w:rsid w:val="00BD3C8C"/>
    <w:rsid w:val="00C147E9"/>
    <w:rsid w:val="00C23702"/>
    <w:rsid w:val="00C377CA"/>
    <w:rsid w:val="00C467CE"/>
    <w:rsid w:val="00CA36EB"/>
    <w:rsid w:val="00CB048F"/>
    <w:rsid w:val="00CC07B7"/>
    <w:rsid w:val="00CE26F5"/>
    <w:rsid w:val="00CF70B4"/>
    <w:rsid w:val="00D11304"/>
    <w:rsid w:val="00D273EC"/>
    <w:rsid w:val="00D47E4B"/>
    <w:rsid w:val="00D9285E"/>
    <w:rsid w:val="00D935DF"/>
    <w:rsid w:val="00DA0E10"/>
    <w:rsid w:val="00DA1CD2"/>
    <w:rsid w:val="00DB3CFC"/>
    <w:rsid w:val="00DC4C21"/>
    <w:rsid w:val="00E43A4A"/>
    <w:rsid w:val="00E50E5F"/>
    <w:rsid w:val="00E60227"/>
    <w:rsid w:val="00E73174"/>
    <w:rsid w:val="00EB40F3"/>
    <w:rsid w:val="00EF53B7"/>
    <w:rsid w:val="00F26C16"/>
    <w:rsid w:val="00FA4FDA"/>
    <w:rsid w:val="00FB772A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F4CCE"/>
  <w15:docId w15:val="{5308390B-4F7C-4251-925A-0C409E5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B6E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26C16"/>
    <w:pPr>
      <w:spacing w:after="0" w:line="240" w:lineRule="auto"/>
      <w:outlineLvl w:val="1"/>
    </w:pPr>
    <w:rPr>
      <w:rFonts w:eastAsiaTheme="minorEastAsia"/>
      <w:bCs/>
      <w:color w:val="1F497D" w:themeColor="text2"/>
      <w:sz w:val="3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6C16"/>
    <w:rPr>
      <w:rFonts w:eastAsiaTheme="minorEastAsia"/>
      <w:bCs/>
      <w:color w:val="1F497D" w:themeColor="text2"/>
      <w:sz w:val="36"/>
      <w:szCs w:val="26"/>
    </w:rPr>
  </w:style>
  <w:style w:type="paragraph" w:styleId="BodyText">
    <w:name w:val="Body Text"/>
    <w:basedOn w:val="Normal"/>
    <w:link w:val="BodyTextChar"/>
    <w:rsid w:val="00F26C16"/>
    <w:pPr>
      <w:spacing w:after="120" w:line="360" w:lineRule="auto"/>
    </w:pPr>
    <w:rPr>
      <w:rFonts w:eastAsiaTheme="minorEastAsia"/>
      <w:color w:val="404040" w:themeColor="text1" w:themeTint="BF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26C16"/>
    <w:rPr>
      <w:rFonts w:eastAsiaTheme="minorEastAsia"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586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C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63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AF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AF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AF"/>
    <w:rPr>
      <w:rFonts w:ascii="Tahoma" w:hAnsi="Tahoma" w:cs="Tahoma"/>
      <w:noProof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37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E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cityflyer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D0D7-C0F9-46CD-A5ED-6ACEB25F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CHARLIEX Gordon</cp:lastModifiedBy>
  <cp:revision>2</cp:revision>
  <cp:lastPrinted>2013-06-10T09:26:00Z</cp:lastPrinted>
  <dcterms:created xsi:type="dcterms:W3CDTF">2018-04-23T11:24:00Z</dcterms:created>
  <dcterms:modified xsi:type="dcterms:W3CDTF">2018-04-23T11:24:00Z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98855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D4.2.3</vt:lpwstr>
  </property>
  <property fmtid="{D5CDD505-2E9C-101B-9397-08002B2CF9AE}" pid="5" name="_NewReviewCycle">
    <vt:lpwstr/>
  </property>
</Properties>
</file>